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97" w:rsidRPr="00EB3CAB" w:rsidRDefault="00D26797" w:rsidP="00D26797">
      <w:pPr>
        <w:pStyle w:val="Ttulo2"/>
        <w:tabs>
          <w:tab w:val="left" w:pos="0"/>
        </w:tabs>
        <w:ind w:right="567"/>
        <w:jc w:val="center"/>
        <w:rPr>
          <w:rFonts w:ascii="Century Gothic" w:hAnsi="Century Gothic" w:cs="Tahoma"/>
          <w:i w:val="0"/>
          <w:sz w:val="22"/>
          <w:szCs w:val="22"/>
        </w:rPr>
      </w:pPr>
      <w:r w:rsidRPr="00EB3CAB">
        <w:rPr>
          <w:rFonts w:ascii="Century Gothic" w:hAnsi="Century Gothic" w:cs="Tahoma"/>
          <w:i w:val="0"/>
          <w:sz w:val="22"/>
          <w:szCs w:val="22"/>
        </w:rPr>
        <w:t xml:space="preserve">LEI Nº </w:t>
      </w:r>
      <w:r w:rsidR="000C0439">
        <w:rPr>
          <w:rFonts w:ascii="Century Gothic" w:hAnsi="Century Gothic" w:cs="Tahoma"/>
          <w:i w:val="0"/>
          <w:sz w:val="22"/>
          <w:szCs w:val="22"/>
        </w:rPr>
        <w:t>815</w:t>
      </w:r>
      <w:r w:rsidRPr="00EB3CAB">
        <w:rPr>
          <w:rFonts w:ascii="Century Gothic" w:hAnsi="Century Gothic" w:cs="Tahoma"/>
          <w:i w:val="0"/>
          <w:sz w:val="22"/>
          <w:szCs w:val="22"/>
        </w:rPr>
        <w:t>/</w:t>
      </w:r>
      <w:r w:rsidR="000D7A5A">
        <w:rPr>
          <w:rFonts w:ascii="Century Gothic" w:hAnsi="Century Gothic" w:cs="Tahoma"/>
          <w:i w:val="0"/>
          <w:sz w:val="22"/>
          <w:szCs w:val="22"/>
        </w:rPr>
        <w:t>2024</w:t>
      </w:r>
    </w:p>
    <w:p w:rsidR="00D26797" w:rsidRPr="00D26797" w:rsidRDefault="00D26797" w:rsidP="00D26797">
      <w:pPr>
        <w:rPr>
          <w:rFonts w:ascii="Century Gothic" w:hAnsi="Century Gothic"/>
          <w:sz w:val="22"/>
          <w:szCs w:val="22"/>
        </w:rPr>
      </w:pPr>
    </w:p>
    <w:p w:rsidR="00D26797" w:rsidRPr="00D26797" w:rsidRDefault="00D26797" w:rsidP="00D26797">
      <w:pPr>
        <w:rPr>
          <w:rFonts w:ascii="Century Gothic" w:hAnsi="Century Gothic"/>
          <w:sz w:val="22"/>
          <w:szCs w:val="22"/>
        </w:rPr>
      </w:pPr>
    </w:p>
    <w:p w:rsidR="00D26797" w:rsidRPr="00D26797" w:rsidRDefault="00D26797" w:rsidP="009D3120">
      <w:pPr>
        <w:ind w:left="4254"/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sz w:val="22"/>
          <w:szCs w:val="22"/>
        </w:rPr>
        <w:t xml:space="preserve">ESTIMA A RECEITA E FIXA A DESPESA DO MUNICÍPIO DE QUARTO CENTENÁRIO, ESTADO DO PARANÁ, PARA O EXERCÍCIO FINANCEIRO DE </w:t>
      </w:r>
      <w:r w:rsidR="00853522">
        <w:rPr>
          <w:rFonts w:ascii="Century Gothic" w:hAnsi="Century Gothic" w:cs="Tahoma"/>
          <w:sz w:val="22"/>
          <w:szCs w:val="22"/>
        </w:rPr>
        <w:t>202</w:t>
      </w:r>
      <w:r w:rsidR="007D25A6">
        <w:rPr>
          <w:rFonts w:ascii="Century Gothic" w:hAnsi="Century Gothic" w:cs="Tahoma"/>
          <w:sz w:val="22"/>
          <w:szCs w:val="22"/>
        </w:rPr>
        <w:t>5</w:t>
      </w:r>
      <w:r w:rsidRPr="00D26797">
        <w:rPr>
          <w:rFonts w:ascii="Century Gothic" w:hAnsi="Century Gothic" w:cs="Tahoma"/>
          <w:sz w:val="22"/>
          <w:szCs w:val="22"/>
        </w:rPr>
        <w:t>.</w:t>
      </w:r>
    </w:p>
    <w:p w:rsidR="00D26797" w:rsidRPr="00D26797" w:rsidRDefault="00D26797" w:rsidP="00D26797">
      <w:pPr>
        <w:pStyle w:val="Recuodecorpodetexto"/>
        <w:tabs>
          <w:tab w:val="left" w:pos="1800"/>
        </w:tabs>
        <w:ind w:firstLine="3600"/>
        <w:rPr>
          <w:rFonts w:ascii="Century Gothic" w:hAnsi="Century Gothic" w:cs="Tahoma"/>
          <w:b/>
          <w:sz w:val="22"/>
          <w:szCs w:val="22"/>
        </w:rPr>
      </w:pPr>
    </w:p>
    <w:p w:rsidR="00505968" w:rsidRDefault="00505968" w:rsidP="00505968">
      <w:pPr>
        <w:autoSpaceDE w:val="0"/>
        <w:spacing w:after="120" w:line="200" w:lineRule="atLeast"/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sz w:val="22"/>
          <w:szCs w:val="22"/>
        </w:rPr>
        <w:t xml:space="preserve">A </w:t>
      </w:r>
      <w:r w:rsidRPr="00296C82">
        <w:rPr>
          <w:rFonts w:ascii="Century Gothic" w:hAnsi="Century Gothic" w:cs="Tahoma"/>
          <w:b/>
          <w:sz w:val="22"/>
          <w:szCs w:val="22"/>
        </w:rPr>
        <w:t>CÂMARA MUNICIPAL DE QUARTO CENTENÁRIO</w:t>
      </w:r>
      <w:r w:rsidRPr="00D26797">
        <w:rPr>
          <w:rFonts w:ascii="Century Gothic" w:hAnsi="Century Gothic" w:cs="Tahoma"/>
          <w:sz w:val="22"/>
          <w:szCs w:val="22"/>
        </w:rPr>
        <w:t xml:space="preserve">, </w:t>
      </w:r>
      <w:r w:rsidRPr="00296C82">
        <w:rPr>
          <w:rFonts w:ascii="Century Gothic" w:hAnsi="Century Gothic" w:cs="Tahoma"/>
          <w:sz w:val="22"/>
          <w:szCs w:val="22"/>
        </w:rPr>
        <w:t>Estado do Paraná, aprov</w:t>
      </w:r>
      <w:r>
        <w:rPr>
          <w:rFonts w:ascii="Century Gothic" w:hAnsi="Century Gothic" w:cs="Tahoma"/>
          <w:sz w:val="22"/>
          <w:szCs w:val="22"/>
        </w:rPr>
        <w:t>ou</w:t>
      </w:r>
      <w:r>
        <w:rPr>
          <w:rFonts w:ascii="Century Gothic" w:hAnsi="Century Gothic" w:cs="Tahoma"/>
          <w:b/>
          <w:sz w:val="22"/>
          <w:szCs w:val="22"/>
        </w:rPr>
        <w:t xml:space="preserve"> </w:t>
      </w:r>
      <w:r w:rsidRPr="009D3120">
        <w:rPr>
          <w:rFonts w:ascii="Century Gothic" w:hAnsi="Century Gothic" w:cs="Tahoma"/>
          <w:sz w:val="22"/>
          <w:szCs w:val="22"/>
        </w:rPr>
        <w:t>e eu</w:t>
      </w:r>
      <w:r>
        <w:rPr>
          <w:rFonts w:ascii="Century Gothic" w:hAnsi="Century Gothic" w:cs="Tahoma"/>
          <w:b/>
          <w:sz w:val="22"/>
          <w:szCs w:val="22"/>
        </w:rPr>
        <w:t xml:space="preserve"> WILSON AKIO ABE, </w:t>
      </w:r>
      <w:r w:rsidRPr="00123F0B">
        <w:rPr>
          <w:rFonts w:ascii="Century Gothic" w:hAnsi="Century Gothic" w:cs="Tahoma"/>
          <w:sz w:val="22"/>
          <w:szCs w:val="22"/>
        </w:rPr>
        <w:t>Prefeito Municipal</w:t>
      </w:r>
      <w:r w:rsidRPr="00D26797">
        <w:rPr>
          <w:rFonts w:ascii="Century Gothic" w:hAnsi="Century Gothic" w:cs="Tahoma"/>
          <w:b/>
          <w:sz w:val="22"/>
          <w:szCs w:val="22"/>
        </w:rPr>
        <w:t xml:space="preserve">, </w:t>
      </w:r>
      <w:r>
        <w:rPr>
          <w:rFonts w:ascii="Century Gothic" w:hAnsi="Century Gothic" w:cs="Tahoma"/>
          <w:sz w:val="22"/>
          <w:szCs w:val="22"/>
        </w:rPr>
        <w:t>sancionei</w:t>
      </w:r>
      <w:r w:rsidRPr="00D26797">
        <w:rPr>
          <w:rFonts w:ascii="Century Gothic" w:hAnsi="Century Gothic" w:cs="Tahoma"/>
          <w:sz w:val="22"/>
          <w:szCs w:val="22"/>
        </w:rPr>
        <w:t xml:space="preserve"> a seguinte Lei:</w:t>
      </w:r>
    </w:p>
    <w:p w:rsidR="00672866" w:rsidRPr="00D26797" w:rsidRDefault="00672866" w:rsidP="00D26797">
      <w:pPr>
        <w:autoSpaceDE w:val="0"/>
        <w:spacing w:after="120" w:line="200" w:lineRule="atLeast"/>
        <w:ind w:hanging="27"/>
        <w:jc w:val="both"/>
        <w:rPr>
          <w:rFonts w:ascii="Century Gothic" w:hAnsi="Century Gothic" w:cs="Tahoma"/>
          <w:sz w:val="22"/>
          <w:szCs w:val="22"/>
        </w:rPr>
      </w:pPr>
    </w:p>
    <w:p w:rsidR="00D26797" w:rsidRDefault="00D26797" w:rsidP="007D25A6">
      <w:pPr>
        <w:tabs>
          <w:tab w:val="left" w:pos="2700"/>
        </w:tabs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b/>
          <w:sz w:val="22"/>
          <w:szCs w:val="22"/>
        </w:rPr>
        <w:t>Art. 1º</w:t>
      </w:r>
      <w:r w:rsidRPr="00D26797">
        <w:rPr>
          <w:rFonts w:ascii="Century Gothic" w:hAnsi="Century Gothic" w:cs="Tahoma"/>
          <w:sz w:val="22"/>
          <w:szCs w:val="22"/>
        </w:rPr>
        <w:t xml:space="preserve"> O Orçamento Fiscal do Município de Quarto Centenário, Estado do Paraná, para o exercício financeiro de </w:t>
      </w:r>
      <w:r w:rsidR="00853522">
        <w:rPr>
          <w:rFonts w:ascii="Century Gothic" w:hAnsi="Century Gothic" w:cs="Tahoma"/>
          <w:sz w:val="22"/>
          <w:szCs w:val="22"/>
        </w:rPr>
        <w:t>202</w:t>
      </w:r>
      <w:r w:rsidR="00C95A26">
        <w:rPr>
          <w:rFonts w:ascii="Century Gothic" w:hAnsi="Century Gothic" w:cs="Tahoma"/>
          <w:sz w:val="22"/>
          <w:szCs w:val="22"/>
        </w:rPr>
        <w:t>5</w:t>
      </w:r>
      <w:r w:rsidRPr="00D26797">
        <w:rPr>
          <w:rFonts w:ascii="Century Gothic" w:hAnsi="Century Gothic" w:cs="Tahoma"/>
          <w:sz w:val="22"/>
          <w:szCs w:val="22"/>
        </w:rPr>
        <w:t xml:space="preserve">, abrangendo os Órgãos de Administração Direta e os Fundos, estima </w:t>
      </w:r>
      <w:r w:rsidR="004E30D7" w:rsidRPr="00D26797">
        <w:rPr>
          <w:rFonts w:ascii="Century Gothic" w:hAnsi="Century Gothic" w:cs="Tahoma"/>
          <w:sz w:val="22"/>
          <w:szCs w:val="22"/>
        </w:rPr>
        <w:t>à</w:t>
      </w:r>
      <w:r w:rsidRPr="00D26797">
        <w:rPr>
          <w:rFonts w:ascii="Century Gothic" w:hAnsi="Century Gothic" w:cs="Tahoma"/>
          <w:sz w:val="22"/>
          <w:szCs w:val="22"/>
        </w:rPr>
        <w:t xml:space="preserve"> receita </w:t>
      </w:r>
      <w:r w:rsidR="00C82C4B">
        <w:rPr>
          <w:rFonts w:ascii="Century Gothic" w:hAnsi="Century Gothic" w:cs="Tahoma"/>
          <w:sz w:val="22"/>
          <w:szCs w:val="22"/>
        </w:rPr>
        <w:t xml:space="preserve">em R$ </w:t>
      </w:r>
      <w:r w:rsidR="006157A9">
        <w:rPr>
          <w:rFonts w:ascii="Century Gothic" w:hAnsi="Century Gothic" w:cs="Tahoma"/>
          <w:sz w:val="22"/>
          <w:szCs w:val="22"/>
        </w:rPr>
        <w:t>43.</w:t>
      </w:r>
      <w:r w:rsidR="00EA43B7">
        <w:rPr>
          <w:rFonts w:ascii="Century Gothic" w:hAnsi="Century Gothic" w:cs="Tahoma"/>
          <w:sz w:val="22"/>
          <w:szCs w:val="22"/>
        </w:rPr>
        <w:t>072</w:t>
      </w:r>
      <w:r w:rsidR="006157A9">
        <w:rPr>
          <w:rFonts w:ascii="Century Gothic" w:hAnsi="Century Gothic" w:cs="Tahoma"/>
          <w:sz w:val="22"/>
          <w:szCs w:val="22"/>
        </w:rPr>
        <w:t>.000,00</w:t>
      </w:r>
      <w:r w:rsidR="00C82C4B">
        <w:rPr>
          <w:rFonts w:ascii="Century Gothic" w:hAnsi="Century Gothic" w:cs="Tahoma"/>
          <w:sz w:val="22"/>
          <w:szCs w:val="22"/>
        </w:rPr>
        <w:t xml:space="preserve"> (</w:t>
      </w:r>
      <w:r w:rsidR="00EA43B7" w:rsidRPr="00EA43B7">
        <w:rPr>
          <w:rFonts w:ascii="Century Gothic" w:hAnsi="Century Gothic" w:cs="Tahoma"/>
          <w:sz w:val="22"/>
          <w:szCs w:val="22"/>
        </w:rPr>
        <w:t>Quarenta e três milhões e setenta e dois mil reais</w:t>
      </w:r>
      <w:r w:rsidR="00C82C4B" w:rsidRPr="006157A9">
        <w:rPr>
          <w:rFonts w:ascii="Century Gothic" w:hAnsi="Century Gothic" w:cs="Tahoma"/>
          <w:sz w:val="22"/>
          <w:szCs w:val="22"/>
        </w:rPr>
        <w:t>)</w:t>
      </w:r>
      <w:r w:rsidR="00C82C4B">
        <w:rPr>
          <w:rFonts w:ascii="Century Gothic" w:hAnsi="Century Gothic" w:cs="Tahoma"/>
          <w:sz w:val="22"/>
          <w:szCs w:val="22"/>
        </w:rPr>
        <w:t xml:space="preserve"> </w:t>
      </w:r>
      <w:r w:rsidRPr="00D26797">
        <w:rPr>
          <w:rFonts w:ascii="Century Gothic" w:hAnsi="Century Gothic" w:cs="Tahoma"/>
          <w:sz w:val="22"/>
          <w:szCs w:val="22"/>
        </w:rPr>
        <w:t xml:space="preserve">e fixa a despesa em R$ </w:t>
      </w:r>
      <w:r w:rsidR="0099408F">
        <w:rPr>
          <w:rFonts w:ascii="Century Gothic" w:hAnsi="Century Gothic" w:cs="Tahoma"/>
          <w:sz w:val="22"/>
          <w:szCs w:val="22"/>
        </w:rPr>
        <w:t>43.</w:t>
      </w:r>
      <w:r w:rsidR="00EA43B7">
        <w:rPr>
          <w:rFonts w:ascii="Century Gothic" w:hAnsi="Century Gothic" w:cs="Tahoma"/>
          <w:sz w:val="22"/>
          <w:szCs w:val="22"/>
        </w:rPr>
        <w:t>072.000,00</w:t>
      </w:r>
      <w:r w:rsidRPr="00D26797">
        <w:rPr>
          <w:rFonts w:ascii="Century Gothic" w:hAnsi="Century Gothic" w:cs="Tahoma"/>
          <w:sz w:val="22"/>
          <w:szCs w:val="22"/>
        </w:rPr>
        <w:t>(</w:t>
      </w:r>
      <w:r w:rsidR="00EA43B7" w:rsidRPr="00EA43B7">
        <w:rPr>
          <w:rFonts w:ascii="Century Gothic" w:hAnsi="Century Gothic" w:cs="Tahoma"/>
          <w:sz w:val="22"/>
          <w:szCs w:val="22"/>
        </w:rPr>
        <w:t>Quarenta e três milhões e setenta e dois mil reais</w:t>
      </w:r>
      <w:r w:rsidR="006157A9" w:rsidRPr="006157A9">
        <w:rPr>
          <w:rFonts w:ascii="Century Gothic" w:hAnsi="Century Gothic" w:cs="Tahoma"/>
          <w:sz w:val="22"/>
          <w:szCs w:val="22"/>
        </w:rPr>
        <w:t>)</w:t>
      </w:r>
      <w:r w:rsidR="006157A9">
        <w:rPr>
          <w:rFonts w:ascii="Century Gothic" w:hAnsi="Century Gothic" w:cs="Tahoma"/>
          <w:sz w:val="22"/>
          <w:szCs w:val="22"/>
        </w:rPr>
        <w:t>.</w:t>
      </w:r>
    </w:p>
    <w:p w:rsidR="006157A9" w:rsidRDefault="006157A9" w:rsidP="007D25A6">
      <w:pPr>
        <w:tabs>
          <w:tab w:val="left" w:pos="2700"/>
        </w:tabs>
        <w:jc w:val="both"/>
        <w:rPr>
          <w:rFonts w:ascii="Century Gothic" w:hAnsi="Century Gothic" w:cs="Tahoma"/>
          <w:sz w:val="22"/>
          <w:szCs w:val="22"/>
        </w:rPr>
      </w:pPr>
    </w:p>
    <w:p w:rsidR="00D26797" w:rsidRPr="00D26797" w:rsidRDefault="00D26797" w:rsidP="007D25A6">
      <w:pPr>
        <w:tabs>
          <w:tab w:val="left" w:pos="2700"/>
        </w:tabs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b/>
          <w:sz w:val="22"/>
          <w:szCs w:val="22"/>
        </w:rPr>
        <w:t>Art. 2º</w:t>
      </w:r>
      <w:r w:rsidRPr="00D26797">
        <w:rPr>
          <w:rFonts w:ascii="Century Gothic" w:hAnsi="Century Gothic" w:cs="Tahoma"/>
          <w:sz w:val="22"/>
          <w:szCs w:val="22"/>
        </w:rPr>
        <w:t xml:space="preserve"> A Receita será Realizada de Acordo com a Legislação Específica em vigor, segundo as seguintes estimativas:</w:t>
      </w:r>
    </w:p>
    <w:p w:rsidR="00D26797" w:rsidRPr="00D26797" w:rsidRDefault="00D26797" w:rsidP="00D26797">
      <w:pPr>
        <w:tabs>
          <w:tab w:val="left" w:pos="2700"/>
        </w:tabs>
        <w:ind w:firstLine="3600"/>
        <w:jc w:val="both"/>
        <w:rPr>
          <w:rFonts w:ascii="Century Gothic" w:hAnsi="Century Gothic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8"/>
        <w:gridCol w:w="762"/>
        <w:gridCol w:w="1947"/>
      </w:tblGrid>
      <w:tr w:rsidR="00D26797" w:rsidRPr="00D26797" w:rsidTr="00704E6D">
        <w:tc>
          <w:tcPr>
            <w:tcW w:w="3645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RECEITAS CORRENTES</w:t>
            </w:r>
            <w:r w:rsidR="002717DA">
              <w:rPr>
                <w:rFonts w:ascii="Century Gothic" w:hAnsi="Century Gothic" w:cs="Tahoma"/>
                <w:b/>
                <w:sz w:val="22"/>
                <w:szCs w:val="22"/>
              </w:rPr>
              <w:t xml:space="preserve"> (A)</w:t>
            </w:r>
          </w:p>
        </w:tc>
        <w:tc>
          <w:tcPr>
            <w:tcW w:w="38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D26797" w:rsidRPr="007E3EDA" w:rsidRDefault="00606B89" w:rsidP="003110F6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606B89">
              <w:rPr>
                <w:rFonts w:ascii="Century Gothic" w:hAnsi="Century Gothic" w:cs="Tahoma"/>
                <w:b/>
                <w:sz w:val="22"/>
                <w:szCs w:val="22"/>
              </w:rPr>
              <w:t>42</w:t>
            </w:r>
            <w:r>
              <w:rPr>
                <w:rFonts w:ascii="Century Gothic" w:hAnsi="Century Gothic" w:cs="Tahoma"/>
                <w:b/>
                <w:sz w:val="22"/>
                <w:szCs w:val="22"/>
              </w:rPr>
              <w:t>.</w:t>
            </w:r>
            <w:r w:rsidRPr="00606B89">
              <w:rPr>
                <w:rFonts w:ascii="Century Gothic" w:hAnsi="Century Gothic" w:cs="Tahoma"/>
                <w:b/>
                <w:sz w:val="22"/>
                <w:szCs w:val="22"/>
              </w:rPr>
              <w:t>637</w:t>
            </w:r>
            <w:r>
              <w:rPr>
                <w:rFonts w:ascii="Century Gothic" w:hAnsi="Century Gothic" w:cs="Tahoma"/>
                <w:b/>
                <w:sz w:val="22"/>
                <w:szCs w:val="22"/>
              </w:rPr>
              <w:t>.</w:t>
            </w:r>
            <w:r w:rsidRPr="00606B89">
              <w:rPr>
                <w:rFonts w:ascii="Century Gothic" w:hAnsi="Century Gothic" w:cs="Tahoma"/>
                <w:b/>
                <w:sz w:val="22"/>
                <w:szCs w:val="22"/>
              </w:rPr>
              <w:t>000</w:t>
            </w:r>
            <w:r>
              <w:rPr>
                <w:rFonts w:ascii="Century Gothic" w:hAnsi="Century Gothic" w:cs="Tahoma"/>
                <w:b/>
                <w:sz w:val="22"/>
                <w:szCs w:val="22"/>
              </w:rPr>
              <w:t>,00</w:t>
            </w:r>
          </w:p>
        </w:tc>
      </w:tr>
      <w:tr w:rsidR="00D26797" w:rsidRPr="00D26797" w:rsidTr="00704E6D">
        <w:tc>
          <w:tcPr>
            <w:tcW w:w="3645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 xml:space="preserve">IMPOSTOS, TAXAS E CONTRIBUIÇÕES DE </w:t>
            </w:r>
            <w:r w:rsidR="004E30D7" w:rsidRPr="00D26797">
              <w:rPr>
                <w:rFonts w:ascii="Century Gothic" w:hAnsi="Century Gothic" w:cs="Tahoma"/>
                <w:sz w:val="22"/>
                <w:szCs w:val="22"/>
              </w:rPr>
              <w:t>MELHORIAS.</w:t>
            </w:r>
          </w:p>
        </w:tc>
        <w:tc>
          <w:tcPr>
            <w:tcW w:w="38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D26797" w:rsidRPr="007E3EDA" w:rsidRDefault="00E9539E" w:rsidP="003110F6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7E3EDA">
              <w:rPr>
                <w:rFonts w:ascii="Century Gothic" w:hAnsi="Century Gothic" w:cs="Tahoma"/>
                <w:sz w:val="22"/>
                <w:szCs w:val="22"/>
              </w:rPr>
              <w:t>3.1</w:t>
            </w:r>
            <w:r w:rsidR="00C46C66">
              <w:rPr>
                <w:rFonts w:ascii="Century Gothic" w:hAnsi="Century Gothic" w:cs="Tahoma"/>
                <w:sz w:val="22"/>
                <w:szCs w:val="22"/>
              </w:rPr>
              <w:t>8</w:t>
            </w:r>
            <w:r w:rsidRPr="007E3EDA">
              <w:rPr>
                <w:rFonts w:ascii="Century Gothic" w:hAnsi="Century Gothic" w:cs="Tahoma"/>
                <w:sz w:val="22"/>
                <w:szCs w:val="22"/>
              </w:rPr>
              <w:t>5.300,00</w:t>
            </w:r>
          </w:p>
        </w:tc>
      </w:tr>
      <w:tr w:rsidR="00D26797" w:rsidRPr="00D26797" w:rsidTr="00704E6D">
        <w:tc>
          <w:tcPr>
            <w:tcW w:w="3645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 xml:space="preserve">IMPOSTOS, TAXAS E CONTRIBUIÇÕES DE MELHORIAS – </w:t>
            </w:r>
            <w:r w:rsidR="004E30D7" w:rsidRPr="00D26797">
              <w:rPr>
                <w:rFonts w:ascii="Century Gothic" w:hAnsi="Century Gothic" w:cs="Tahoma"/>
                <w:sz w:val="22"/>
                <w:szCs w:val="22"/>
              </w:rPr>
              <w:t>RENÚNCIA.</w:t>
            </w:r>
          </w:p>
        </w:tc>
        <w:tc>
          <w:tcPr>
            <w:tcW w:w="38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D26797" w:rsidRPr="007E3EDA" w:rsidRDefault="00E9539E" w:rsidP="003110F6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7E3EDA">
              <w:rPr>
                <w:rFonts w:ascii="Century Gothic" w:hAnsi="Century Gothic" w:cs="Tahoma"/>
                <w:sz w:val="22"/>
                <w:szCs w:val="22"/>
              </w:rPr>
              <w:t>(1.100,00</w:t>
            </w:r>
            <w:r w:rsidR="00D26797" w:rsidRPr="007E3EDA">
              <w:rPr>
                <w:rFonts w:ascii="Century Gothic" w:hAnsi="Century Gothic" w:cs="Tahoma"/>
                <w:sz w:val="22"/>
                <w:szCs w:val="22"/>
              </w:rPr>
              <w:t>)</w:t>
            </w:r>
          </w:p>
        </w:tc>
      </w:tr>
      <w:tr w:rsidR="00D26797" w:rsidRPr="00D26797" w:rsidTr="00704E6D">
        <w:tc>
          <w:tcPr>
            <w:tcW w:w="3645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 xml:space="preserve">IMPOSTOS, TAXAS E CONTRIBUIÇÕES DE MELHORIAS – DESCONTOS </w:t>
            </w:r>
            <w:r w:rsidR="00826E11" w:rsidRPr="00D26797">
              <w:rPr>
                <w:rFonts w:ascii="Century Gothic" w:hAnsi="Century Gothic" w:cs="Tahoma"/>
                <w:sz w:val="22"/>
                <w:szCs w:val="22"/>
              </w:rPr>
              <w:t>CONCEDIDOS.</w:t>
            </w:r>
          </w:p>
        </w:tc>
        <w:tc>
          <w:tcPr>
            <w:tcW w:w="38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D26797" w:rsidRPr="007E3EDA" w:rsidRDefault="00E9539E" w:rsidP="003110F6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7E3EDA">
              <w:rPr>
                <w:rFonts w:ascii="Century Gothic" w:hAnsi="Century Gothic" w:cs="Tahoma"/>
                <w:sz w:val="22"/>
                <w:szCs w:val="22"/>
              </w:rPr>
              <w:t>(1</w:t>
            </w:r>
            <w:r w:rsidR="008C23BD">
              <w:rPr>
                <w:rFonts w:ascii="Century Gothic" w:hAnsi="Century Gothic" w:cs="Tahoma"/>
                <w:sz w:val="22"/>
                <w:szCs w:val="22"/>
              </w:rPr>
              <w:t>4</w:t>
            </w:r>
            <w:r w:rsidRPr="007E3EDA">
              <w:rPr>
                <w:rFonts w:ascii="Century Gothic" w:hAnsi="Century Gothic" w:cs="Tahoma"/>
                <w:sz w:val="22"/>
                <w:szCs w:val="22"/>
              </w:rPr>
              <w:t>.</w:t>
            </w:r>
            <w:r w:rsidR="008C23BD">
              <w:rPr>
                <w:rFonts w:ascii="Century Gothic" w:hAnsi="Century Gothic" w:cs="Tahoma"/>
                <w:sz w:val="22"/>
                <w:szCs w:val="22"/>
              </w:rPr>
              <w:t>3</w:t>
            </w:r>
            <w:r w:rsidRPr="007E3EDA">
              <w:rPr>
                <w:rFonts w:ascii="Century Gothic" w:hAnsi="Century Gothic" w:cs="Tahoma"/>
                <w:sz w:val="22"/>
                <w:szCs w:val="22"/>
              </w:rPr>
              <w:t>00,00</w:t>
            </w:r>
            <w:r w:rsidR="00D26797" w:rsidRPr="007E3EDA">
              <w:rPr>
                <w:rFonts w:ascii="Century Gothic" w:hAnsi="Century Gothic" w:cs="Tahoma"/>
                <w:sz w:val="22"/>
                <w:szCs w:val="22"/>
              </w:rPr>
              <w:t>)</w:t>
            </w:r>
          </w:p>
        </w:tc>
      </w:tr>
      <w:tr w:rsidR="00D26797" w:rsidRPr="00D26797" w:rsidTr="00704E6D">
        <w:tc>
          <w:tcPr>
            <w:tcW w:w="3645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 xml:space="preserve">IMPOSTOS, TAXAS E CONTRIBUIÇÕES DE MELHORIAS – OUTRAS </w:t>
            </w:r>
            <w:r w:rsidR="00826E11" w:rsidRPr="00D26797">
              <w:rPr>
                <w:rFonts w:ascii="Century Gothic" w:hAnsi="Century Gothic" w:cs="Tahoma"/>
                <w:sz w:val="22"/>
                <w:szCs w:val="22"/>
              </w:rPr>
              <w:t>DEDUÇÕES.</w:t>
            </w:r>
          </w:p>
        </w:tc>
        <w:tc>
          <w:tcPr>
            <w:tcW w:w="38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D26797" w:rsidRPr="007E3EDA" w:rsidRDefault="00E9539E" w:rsidP="003110F6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7E3EDA">
              <w:rPr>
                <w:rFonts w:ascii="Century Gothic" w:hAnsi="Century Gothic" w:cs="Tahoma"/>
                <w:sz w:val="22"/>
                <w:szCs w:val="22"/>
              </w:rPr>
              <w:t>(20.900,00</w:t>
            </w:r>
            <w:r w:rsidR="00D26797" w:rsidRPr="007E3EDA">
              <w:rPr>
                <w:rFonts w:ascii="Century Gothic" w:hAnsi="Century Gothic" w:cs="Tahoma"/>
                <w:sz w:val="22"/>
                <w:szCs w:val="22"/>
              </w:rPr>
              <w:t>)</w:t>
            </w:r>
          </w:p>
        </w:tc>
      </w:tr>
      <w:tr w:rsidR="00D26797" w:rsidRPr="00D26797" w:rsidTr="00704E6D">
        <w:tc>
          <w:tcPr>
            <w:tcW w:w="3645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CONTRIBUIÇÕES</w:t>
            </w:r>
          </w:p>
        </w:tc>
        <w:tc>
          <w:tcPr>
            <w:tcW w:w="38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D26797" w:rsidRPr="007E3EDA" w:rsidRDefault="00E9539E" w:rsidP="003110F6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7E3EDA">
              <w:rPr>
                <w:rFonts w:ascii="Century Gothic" w:hAnsi="Century Gothic" w:cs="Tahoma"/>
                <w:sz w:val="22"/>
                <w:szCs w:val="22"/>
              </w:rPr>
              <w:t>357.400,00</w:t>
            </w:r>
          </w:p>
        </w:tc>
      </w:tr>
      <w:tr w:rsidR="00D26797" w:rsidRPr="00D26797" w:rsidTr="00704E6D">
        <w:tc>
          <w:tcPr>
            <w:tcW w:w="3645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CONTRIBUIÇÕES – DESCONTOS CONCEDIDOS</w:t>
            </w:r>
          </w:p>
        </w:tc>
        <w:tc>
          <w:tcPr>
            <w:tcW w:w="38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D26797" w:rsidRPr="007E3EDA" w:rsidRDefault="00E9539E" w:rsidP="003110F6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7E3EDA">
              <w:rPr>
                <w:rFonts w:ascii="Century Gothic" w:hAnsi="Century Gothic" w:cs="Tahoma"/>
                <w:sz w:val="22"/>
                <w:szCs w:val="22"/>
              </w:rPr>
              <w:t>(1.100,00</w:t>
            </w:r>
            <w:r w:rsidR="00D26797" w:rsidRPr="007E3EDA">
              <w:rPr>
                <w:rFonts w:ascii="Century Gothic" w:hAnsi="Century Gothic" w:cs="Tahoma"/>
                <w:sz w:val="22"/>
                <w:szCs w:val="22"/>
              </w:rPr>
              <w:t>)</w:t>
            </w:r>
          </w:p>
        </w:tc>
      </w:tr>
      <w:tr w:rsidR="00D26797" w:rsidRPr="00D26797" w:rsidTr="00704E6D">
        <w:tc>
          <w:tcPr>
            <w:tcW w:w="3645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CONTRIBUIÇÕES – OUTRAS DEDUÇÕES</w:t>
            </w:r>
          </w:p>
        </w:tc>
        <w:tc>
          <w:tcPr>
            <w:tcW w:w="38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D26797" w:rsidRPr="007E3EDA" w:rsidRDefault="00D26797" w:rsidP="003110F6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7E3EDA">
              <w:rPr>
                <w:rFonts w:ascii="Century Gothic" w:hAnsi="Century Gothic" w:cs="Tahoma"/>
                <w:sz w:val="22"/>
                <w:szCs w:val="22"/>
              </w:rPr>
              <w:t>(3.</w:t>
            </w:r>
            <w:r w:rsidR="00E9539E" w:rsidRPr="007E3EDA">
              <w:rPr>
                <w:rFonts w:ascii="Century Gothic" w:hAnsi="Century Gothic" w:cs="Tahoma"/>
                <w:sz w:val="22"/>
                <w:szCs w:val="22"/>
              </w:rPr>
              <w:t>200,00</w:t>
            </w:r>
            <w:r w:rsidRPr="007E3EDA">
              <w:rPr>
                <w:rFonts w:ascii="Century Gothic" w:hAnsi="Century Gothic" w:cs="Tahoma"/>
                <w:sz w:val="22"/>
                <w:szCs w:val="22"/>
              </w:rPr>
              <w:t>)</w:t>
            </w:r>
          </w:p>
        </w:tc>
      </w:tr>
      <w:tr w:rsidR="00D26797" w:rsidRPr="00D26797" w:rsidTr="00704E6D">
        <w:tc>
          <w:tcPr>
            <w:tcW w:w="3645" w:type="pct"/>
          </w:tcPr>
          <w:p w:rsidR="00D26797" w:rsidRPr="002717DA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2717DA">
              <w:rPr>
                <w:rFonts w:ascii="Century Gothic" w:hAnsi="Century Gothic" w:cs="Tahoma"/>
                <w:sz w:val="22"/>
                <w:szCs w:val="22"/>
              </w:rPr>
              <w:t>RECEITA PATRIMONIAL</w:t>
            </w:r>
          </w:p>
        </w:tc>
        <w:tc>
          <w:tcPr>
            <w:tcW w:w="381" w:type="pct"/>
            <w:shd w:val="clear" w:color="auto" w:fill="auto"/>
          </w:tcPr>
          <w:p w:rsidR="00D26797" w:rsidRPr="002717DA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2717DA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D26797" w:rsidRPr="007E3EDA" w:rsidRDefault="00C46C66" w:rsidP="003110F6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50</w:t>
            </w:r>
            <w:r w:rsidR="002717DA" w:rsidRPr="007E3EDA">
              <w:rPr>
                <w:rFonts w:ascii="Century Gothic" w:hAnsi="Century Gothic" w:cs="Tahoma"/>
                <w:sz w:val="22"/>
                <w:szCs w:val="22"/>
              </w:rPr>
              <w:t>.</w:t>
            </w:r>
            <w:r>
              <w:rPr>
                <w:rFonts w:ascii="Century Gothic" w:hAnsi="Century Gothic" w:cs="Tahoma"/>
                <w:sz w:val="22"/>
                <w:szCs w:val="22"/>
              </w:rPr>
              <w:t>623</w:t>
            </w:r>
            <w:r w:rsidR="002717DA" w:rsidRPr="007E3EDA">
              <w:rPr>
                <w:rFonts w:ascii="Century Gothic" w:hAnsi="Century Gothic" w:cs="Tahoma"/>
                <w:sz w:val="22"/>
                <w:szCs w:val="22"/>
              </w:rPr>
              <w:t>,</w:t>
            </w:r>
            <w:r>
              <w:rPr>
                <w:rFonts w:ascii="Century Gothic" w:hAnsi="Century Gothic" w:cs="Tahoma"/>
                <w:sz w:val="22"/>
                <w:szCs w:val="22"/>
              </w:rPr>
              <w:t>9</w:t>
            </w:r>
            <w:r w:rsidR="002717DA" w:rsidRPr="007E3EDA">
              <w:rPr>
                <w:rFonts w:ascii="Century Gothic" w:hAnsi="Century Gothic" w:cs="Tahoma"/>
                <w:sz w:val="22"/>
                <w:szCs w:val="22"/>
              </w:rPr>
              <w:t>0</w:t>
            </w:r>
          </w:p>
        </w:tc>
      </w:tr>
      <w:tr w:rsidR="00D26797" w:rsidRPr="00D26797" w:rsidTr="00704E6D">
        <w:tc>
          <w:tcPr>
            <w:tcW w:w="3645" w:type="pct"/>
          </w:tcPr>
          <w:p w:rsidR="00D26797" w:rsidRPr="002717DA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2717DA">
              <w:rPr>
                <w:rFonts w:ascii="Century Gothic" w:hAnsi="Century Gothic" w:cs="Tahoma"/>
                <w:sz w:val="22"/>
                <w:szCs w:val="22"/>
              </w:rPr>
              <w:t>RECEITA DE SERVIÇOS</w:t>
            </w:r>
          </w:p>
        </w:tc>
        <w:tc>
          <w:tcPr>
            <w:tcW w:w="381" w:type="pct"/>
            <w:shd w:val="clear" w:color="auto" w:fill="auto"/>
          </w:tcPr>
          <w:p w:rsidR="00D26797" w:rsidRPr="002717DA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2717DA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D26797" w:rsidRPr="007E3EDA" w:rsidRDefault="002717DA" w:rsidP="003110F6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7E3EDA">
              <w:rPr>
                <w:rFonts w:ascii="Century Gothic" w:hAnsi="Century Gothic" w:cs="Tahoma"/>
                <w:sz w:val="22"/>
                <w:szCs w:val="22"/>
              </w:rPr>
              <w:t>58.000,00</w:t>
            </w:r>
          </w:p>
        </w:tc>
      </w:tr>
      <w:tr w:rsidR="00D26797" w:rsidRPr="00D26797" w:rsidTr="00704E6D">
        <w:tc>
          <w:tcPr>
            <w:tcW w:w="3645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TRANSFERÊNCIAS CORRENTES</w:t>
            </w:r>
          </w:p>
        </w:tc>
        <w:tc>
          <w:tcPr>
            <w:tcW w:w="38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D26797" w:rsidRPr="007E3EDA" w:rsidRDefault="00F30D91" w:rsidP="003110F6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606B89">
              <w:rPr>
                <w:rFonts w:ascii="Century Gothic" w:hAnsi="Century Gothic" w:cs="Tahoma"/>
                <w:sz w:val="22"/>
                <w:szCs w:val="22"/>
              </w:rPr>
              <w:t>46</w:t>
            </w:r>
            <w:r>
              <w:rPr>
                <w:rFonts w:ascii="Century Gothic" w:hAnsi="Century Gothic" w:cs="Tahoma"/>
                <w:sz w:val="22"/>
                <w:szCs w:val="22"/>
              </w:rPr>
              <w:t>.</w:t>
            </w:r>
            <w:r w:rsidRPr="00606B89">
              <w:rPr>
                <w:rFonts w:ascii="Century Gothic" w:hAnsi="Century Gothic" w:cs="Tahoma"/>
                <w:sz w:val="22"/>
                <w:szCs w:val="22"/>
              </w:rPr>
              <w:t>836</w:t>
            </w:r>
            <w:r>
              <w:rPr>
                <w:rFonts w:ascii="Century Gothic" w:hAnsi="Century Gothic" w:cs="Tahoma"/>
                <w:sz w:val="22"/>
                <w:szCs w:val="22"/>
              </w:rPr>
              <w:t>.</w:t>
            </w:r>
            <w:r w:rsidRPr="00606B89">
              <w:rPr>
                <w:rFonts w:ascii="Century Gothic" w:hAnsi="Century Gothic" w:cs="Tahoma"/>
                <w:sz w:val="22"/>
                <w:szCs w:val="22"/>
              </w:rPr>
              <w:t>276,1</w:t>
            </w:r>
            <w:r w:rsidR="003C314D">
              <w:rPr>
                <w:rFonts w:ascii="Century Gothic" w:hAnsi="Century Gothic" w:cs="Tahoma"/>
                <w:sz w:val="22"/>
                <w:szCs w:val="22"/>
              </w:rPr>
              <w:t>0</w:t>
            </w:r>
          </w:p>
        </w:tc>
      </w:tr>
      <w:tr w:rsidR="00D26797" w:rsidRPr="00D26797" w:rsidTr="00704E6D">
        <w:tc>
          <w:tcPr>
            <w:tcW w:w="3645" w:type="pct"/>
          </w:tcPr>
          <w:p w:rsidR="00D26797" w:rsidRPr="007E3EDA" w:rsidRDefault="00D26797" w:rsidP="002717DA">
            <w:pPr>
              <w:rPr>
                <w:rFonts w:ascii="Century Gothic" w:hAnsi="Century Gothic" w:cs="Tahoma"/>
                <w:sz w:val="22"/>
                <w:szCs w:val="22"/>
              </w:rPr>
            </w:pPr>
            <w:r w:rsidRPr="007E3EDA">
              <w:rPr>
                <w:rFonts w:ascii="Century Gothic" w:hAnsi="Century Gothic" w:cs="Tahoma"/>
                <w:sz w:val="22"/>
                <w:szCs w:val="22"/>
              </w:rPr>
              <w:t>TRANSFERÊNCIAS CORRENTES – DEDUÇÕES FUNDEB</w:t>
            </w:r>
          </w:p>
        </w:tc>
        <w:tc>
          <w:tcPr>
            <w:tcW w:w="381" w:type="pct"/>
            <w:shd w:val="clear" w:color="auto" w:fill="auto"/>
          </w:tcPr>
          <w:p w:rsidR="00D26797" w:rsidRPr="007E3EDA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7E3EDA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D26797" w:rsidRPr="007E3EDA" w:rsidRDefault="00D26797" w:rsidP="003110F6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7E3EDA">
              <w:rPr>
                <w:rFonts w:ascii="Century Gothic" w:hAnsi="Century Gothic" w:cs="Tahoma"/>
                <w:sz w:val="22"/>
                <w:szCs w:val="22"/>
              </w:rPr>
              <w:t>(</w:t>
            </w:r>
            <w:r w:rsidR="00C46C66">
              <w:rPr>
                <w:rFonts w:ascii="Century Gothic" w:hAnsi="Century Gothic" w:cs="Tahoma"/>
                <w:sz w:val="22"/>
                <w:szCs w:val="22"/>
              </w:rPr>
              <w:t>7</w:t>
            </w:r>
            <w:r w:rsidR="00E9539E" w:rsidRPr="007E3EDA">
              <w:rPr>
                <w:rFonts w:ascii="Century Gothic" w:hAnsi="Century Gothic" w:cs="Tahoma"/>
                <w:sz w:val="22"/>
                <w:szCs w:val="22"/>
              </w:rPr>
              <w:t>.</w:t>
            </w:r>
            <w:r w:rsidR="00C46C66">
              <w:rPr>
                <w:rFonts w:ascii="Century Gothic" w:hAnsi="Century Gothic" w:cs="Tahoma"/>
                <w:sz w:val="22"/>
                <w:szCs w:val="22"/>
              </w:rPr>
              <w:t>8</w:t>
            </w:r>
            <w:r w:rsidR="00E9539E" w:rsidRPr="007E3EDA">
              <w:rPr>
                <w:rFonts w:ascii="Century Gothic" w:hAnsi="Century Gothic" w:cs="Tahoma"/>
                <w:sz w:val="22"/>
                <w:szCs w:val="22"/>
              </w:rPr>
              <w:t>10.000,00</w:t>
            </w:r>
            <w:r w:rsidRPr="007E3EDA">
              <w:rPr>
                <w:rFonts w:ascii="Century Gothic" w:hAnsi="Century Gothic" w:cs="Tahoma"/>
                <w:sz w:val="22"/>
                <w:szCs w:val="22"/>
              </w:rPr>
              <w:t>)</w:t>
            </w:r>
          </w:p>
        </w:tc>
      </w:tr>
      <w:tr w:rsidR="00D26797" w:rsidRPr="00D26797" w:rsidTr="00704E6D">
        <w:tc>
          <w:tcPr>
            <w:tcW w:w="3645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  <w:tc>
          <w:tcPr>
            <w:tcW w:w="974" w:type="pct"/>
          </w:tcPr>
          <w:p w:rsidR="00D26797" w:rsidRPr="007E3EDA" w:rsidRDefault="00D26797" w:rsidP="003110F6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D26797" w:rsidRPr="00D26797" w:rsidTr="00704E6D">
        <w:tc>
          <w:tcPr>
            <w:tcW w:w="3645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RECEITA DE CAPITAL</w:t>
            </w:r>
            <w:r w:rsidR="002717DA">
              <w:rPr>
                <w:rFonts w:ascii="Century Gothic" w:hAnsi="Century Gothic" w:cs="Tahoma"/>
                <w:b/>
                <w:sz w:val="22"/>
                <w:szCs w:val="22"/>
              </w:rPr>
              <w:t xml:space="preserve"> (B)</w:t>
            </w:r>
          </w:p>
        </w:tc>
        <w:tc>
          <w:tcPr>
            <w:tcW w:w="38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D26797" w:rsidRPr="007E3EDA" w:rsidRDefault="002717DA" w:rsidP="003110F6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7E3EDA">
              <w:rPr>
                <w:rFonts w:ascii="Century Gothic" w:hAnsi="Century Gothic" w:cs="Tahoma"/>
                <w:b/>
                <w:sz w:val="22"/>
                <w:szCs w:val="22"/>
              </w:rPr>
              <w:t>435.000,00</w:t>
            </w:r>
          </w:p>
        </w:tc>
      </w:tr>
      <w:tr w:rsidR="00D26797" w:rsidRPr="00D26797" w:rsidTr="00704E6D">
        <w:tc>
          <w:tcPr>
            <w:tcW w:w="3645" w:type="pct"/>
          </w:tcPr>
          <w:p w:rsidR="00D26797" w:rsidRPr="00D26797" w:rsidRDefault="0073233D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OPERAÇÃO DE CREDITO</w:t>
            </w:r>
          </w:p>
        </w:tc>
        <w:tc>
          <w:tcPr>
            <w:tcW w:w="381" w:type="pct"/>
            <w:shd w:val="clear" w:color="auto" w:fill="auto"/>
          </w:tcPr>
          <w:p w:rsidR="00D26797" w:rsidRPr="00D26797" w:rsidRDefault="0073233D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D26797" w:rsidRPr="007E3EDA" w:rsidRDefault="002717DA" w:rsidP="003110F6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7E3EDA">
              <w:rPr>
                <w:rFonts w:ascii="Century Gothic" w:hAnsi="Century Gothic" w:cs="Tahoma"/>
                <w:sz w:val="22"/>
                <w:szCs w:val="22"/>
              </w:rPr>
              <w:t>160.000,00</w:t>
            </w:r>
          </w:p>
        </w:tc>
      </w:tr>
      <w:tr w:rsidR="0073233D" w:rsidRPr="00D26797" w:rsidTr="00704E6D">
        <w:tc>
          <w:tcPr>
            <w:tcW w:w="3645" w:type="pct"/>
          </w:tcPr>
          <w:p w:rsidR="0073233D" w:rsidRPr="00D26797" w:rsidRDefault="0073233D" w:rsidP="00DB3AB2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ALIENAÇÃO DE BENS</w:t>
            </w:r>
          </w:p>
        </w:tc>
        <w:tc>
          <w:tcPr>
            <w:tcW w:w="381" w:type="pct"/>
            <w:shd w:val="clear" w:color="auto" w:fill="auto"/>
          </w:tcPr>
          <w:p w:rsidR="0073233D" w:rsidRPr="00D26797" w:rsidRDefault="0073233D" w:rsidP="00DB3AB2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73233D" w:rsidRPr="007E3EDA" w:rsidRDefault="002717DA" w:rsidP="003110F6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7E3EDA">
              <w:rPr>
                <w:rFonts w:ascii="Century Gothic" w:hAnsi="Century Gothic" w:cs="Tahoma"/>
                <w:sz w:val="22"/>
                <w:szCs w:val="22"/>
              </w:rPr>
              <w:t>55.000,</w:t>
            </w:r>
            <w:bookmarkStart w:id="0" w:name="_GoBack"/>
            <w:bookmarkEnd w:id="0"/>
            <w:r w:rsidRPr="007E3EDA">
              <w:rPr>
                <w:rFonts w:ascii="Century Gothic" w:hAnsi="Century Gothic" w:cs="Tahoma"/>
                <w:sz w:val="22"/>
                <w:szCs w:val="22"/>
              </w:rPr>
              <w:t>00</w:t>
            </w:r>
          </w:p>
        </w:tc>
      </w:tr>
      <w:tr w:rsidR="0073233D" w:rsidRPr="00D26797" w:rsidTr="00704E6D">
        <w:tc>
          <w:tcPr>
            <w:tcW w:w="3645" w:type="pct"/>
          </w:tcPr>
          <w:p w:rsidR="0073233D" w:rsidRPr="00D26797" w:rsidRDefault="0073233D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 xml:space="preserve">TRANSFERENCIA DE CAPITAL </w:t>
            </w:r>
          </w:p>
        </w:tc>
        <w:tc>
          <w:tcPr>
            <w:tcW w:w="381" w:type="pct"/>
            <w:shd w:val="clear" w:color="auto" w:fill="auto"/>
          </w:tcPr>
          <w:p w:rsidR="0073233D" w:rsidRPr="00D26797" w:rsidRDefault="0073233D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73233D" w:rsidRPr="007E3EDA" w:rsidRDefault="002717DA" w:rsidP="003110F6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7E3EDA">
              <w:rPr>
                <w:rFonts w:ascii="Century Gothic" w:hAnsi="Century Gothic" w:cs="Tahoma"/>
                <w:sz w:val="22"/>
                <w:szCs w:val="22"/>
              </w:rPr>
              <w:t>220.000,00</w:t>
            </w:r>
          </w:p>
        </w:tc>
      </w:tr>
      <w:tr w:rsidR="0073233D" w:rsidRPr="00D26797" w:rsidTr="00704E6D">
        <w:tc>
          <w:tcPr>
            <w:tcW w:w="3645" w:type="pct"/>
          </w:tcPr>
          <w:p w:rsidR="0073233D" w:rsidRPr="00D26797" w:rsidRDefault="0073233D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</w:tcPr>
          <w:p w:rsidR="0073233D" w:rsidRPr="00D26797" w:rsidRDefault="0073233D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974" w:type="pct"/>
          </w:tcPr>
          <w:p w:rsidR="0073233D" w:rsidRPr="007E3EDA" w:rsidRDefault="0073233D" w:rsidP="003110F6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1634FC" w:rsidRPr="00D26797" w:rsidTr="00704E6D">
        <w:tc>
          <w:tcPr>
            <w:tcW w:w="3645" w:type="pct"/>
          </w:tcPr>
          <w:p w:rsidR="001634FC" w:rsidRDefault="001634FC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TOTAL</w:t>
            </w:r>
            <w:r w:rsidR="002717DA">
              <w:rPr>
                <w:rFonts w:ascii="Century Gothic" w:hAnsi="Century Gothic" w:cs="Tahoma"/>
                <w:b/>
                <w:sz w:val="22"/>
                <w:szCs w:val="22"/>
              </w:rPr>
              <w:t xml:space="preserve"> = A+B</w:t>
            </w:r>
          </w:p>
        </w:tc>
        <w:tc>
          <w:tcPr>
            <w:tcW w:w="381" w:type="pct"/>
            <w:shd w:val="clear" w:color="auto" w:fill="auto"/>
          </w:tcPr>
          <w:p w:rsidR="001634FC" w:rsidRDefault="001634FC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4" w:type="pct"/>
          </w:tcPr>
          <w:p w:rsidR="001634FC" w:rsidRPr="007E3EDA" w:rsidRDefault="006157A9" w:rsidP="003110F6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7E3EDA">
              <w:rPr>
                <w:rFonts w:ascii="Century Gothic" w:hAnsi="Century Gothic" w:cs="Tahoma"/>
                <w:b/>
                <w:sz w:val="22"/>
                <w:szCs w:val="22"/>
              </w:rPr>
              <w:t>43.0</w:t>
            </w:r>
            <w:r w:rsidR="00606B89">
              <w:rPr>
                <w:rFonts w:ascii="Century Gothic" w:hAnsi="Century Gothic" w:cs="Tahoma"/>
                <w:b/>
                <w:sz w:val="22"/>
                <w:szCs w:val="22"/>
              </w:rPr>
              <w:t>72</w:t>
            </w:r>
            <w:r w:rsidRPr="007E3EDA">
              <w:rPr>
                <w:rFonts w:ascii="Century Gothic" w:hAnsi="Century Gothic" w:cs="Tahoma"/>
                <w:b/>
                <w:sz w:val="22"/>
                <w:szCs w:val="22"/>
              </w:rPr>
              <w:t>.000,00</w:t>
            </w:r>
          </w:p>
        </w:tc>
      </w:tr>
    </w:tbl>
    <w:p w:rsidR="00D26797" w:rsidRPr="00D26797" w:rsidRDefault="00D26797" w:rsidP="00D26797">
      <w:pPr>
        <w:autoSpaceDE w:val="0"/>
        <w:autoSpaceDN w:val="0"/>
        <w:adjustRightInd w:val="0"/>
        <w:jc w:val="both"/>
        <w:rPr>
          <w:rFonts w:ascii="Century Gothic" w:hAnsi="Century Gothic" w:cs="Tahoma"/>
          <w:b/>
          <w:sz w:val="22"/>
          <w:szCs w:val="22"/>
        </w:rPr>
      </w:pPr>
    </w:p>
    <w:p w:rsidR="00C10347" w:rsidRDefault="00D26797" w:rsidP="00D26797">
      <w:pPr>
        <w:autoSpaceDE w:val="0"/>
        <w:autoSpaceDN w:val="0"/>
        <w:adjustRightInd w:val="0"/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b/>
          <w:sz w:val="22"/>
          <w:szCs w:val="22"/>
        </w:rPr>
        <w:t>Art. 3º</w:t>
      </w:r>
      <w:r w:rsidRPr="00D26797">
        <w:rPr>
          <w:rFonts w:ascii="Century Gothic" w:hAnsi="Century Gothic" w:cs="Tahoma"/>
          <w:sz w:val="22"/>
          <w:szCs w:val="22"/>
        </w:rPr>
        <w:t xml:space="preserve"> A Despesa do Orçamento Fiscal será realizada segundo a discriminação prevista na legislação em vigor, conforme o seguinte desdobramento por Categoria Econômica, Órgãos e Unidades:</w:t>
      </w:r>
    </w:p>
    <w:p w:rsidR="00C10347" w:rsidRPr="00D26797" w:rsidRDefault="00C10347" w:rsidP="00D26797">
      <w:pPr>
        <w:autoSpaceDE w:val="0"/>
        <w:autoSpaceDN w:val="0"/>
        <w:adjustRightInd w:val="0"/>
        <w:jc w:val="both"/>
        <w:rPr>
          <w:rFonts w:ascii="Century Gothic" w:hAnsi="Century Gothic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8"/>
        <w:gridCol w:w="722"/>
        <w:gridCol w:w="1937"/>
      </w:tblGrid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DESPESAS CORRENTES</w:t>
            </w:r>
            <w:r w:rsidR="0009347E">
              <w:rPr>
                <w:rFonts w:ascii="Century Gothic" w:hAnsi="Century Gothic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69" w:type="pct"/>
          </w:tcPr>
          <w:p w:rsidR="00D26797" w:rsidRPr="00D26797" w:rsidRDefault="00FF1C42" w:rsidP="00FF1C42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36.660.847,00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PESSOAL E ENCARGOS SOCIAIS</w:t>
            </w:r>
          </w:p>
        </w:tc>
        <w:tc>
          <w:tcPr>
            <w:tcW w:w="36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69" w:type="pct"/>
          </w:tcPr>
          <w:p w:rsidR="00D26797" w:rsidRPr="00D26797" w:rsidRDefault="003C314D" w:rsidP="00FF1C42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36</w:t>
            </w:r>
            <w:r w:rsidR="00FF1C42">
              <w:rPr>
                <w:rFonts w:ascii="Century Gothic" w:hAnsi="Century Gothic" w:cs="Tahoma"/>
                <w:sz w:val="22"/>
                <w:szCs w:val="22"/>
              </w:rPr>
              <w:t>20.089.016,89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lastRenderedPageBreak/>
              <w:t>JUROS E ENCARGOS DA DÍVIDA</w:t>
            </w:r>
          </w:p>
        </w:tc>
        <w:tc>
          <w:tcPr>
            <w:tcW w:w="36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69" w:type="pct"/>
          </w:tcPr>
          <w:p w:rsidR="00D26797" w:rsidRPr="00D26797" w:rsidRDefault="00DD0305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600.250,00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48190B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 xml:space="preserve">OUTRAS </w:t>
            </w:r>
            <w:r w:rsidR="0048190B">
              <w:rPr>
                <w:rFonts w:ascii="Century Gothic" w:hAnsi="Century Gothic" w:cs="Tahoma"/>
                <w:sz w:val="22"/>
                <w:szCs w:val="22"/>
              </w:rPr>
              <w:t xml:space="preserve">DESPESAS </w:t>
            </w:r>
            <w:r w:rsidRPr="00D26797">
              <w:rPr>
                <w:rFonts w:ascii="Century Gothic" w:hAnsi="Century Gothic" w:cs="Tahoma"/>
                <w:sz w:val="22"/>
                <w:szCs w:val="22"/>
              </w:rPr>
              <w:t>CORRENTES</w:t>
            </w:r>
          </w:p>
        </w:tc>
        <w:tc>
          <w:tcPr>
            <w:tcW w:w="36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69" w:type="pct"/>
          </w:tcPr>
          <w:p w:rsidR="00D26797" w:rsidRPr="00D26797" w:rsidRDefault="00FF1C42" w:rsidP="00FF1C42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15.971.580,11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969" w:type="pct"/>
          </w:tcPr>
          <w:p w:rsidR="00D26797" w:rsidRPr="00D26797" w:rsidRDefault="00D26797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DESPESAS DE CAPITAL</w:t>
            </w:r>
          </w:p>
        </w:tc>
        <w:tc>
          <w:tcPr>
            <w:tcW w:w="36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69" w:type="pct"/>
          </w:tcPr>
          <w:p w:rsidR="00D26797" w:rsidRPr="00D26797" w:rsidRDefault="00FF1C42" w:rsidP="00FF1C42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5.999.278,00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INVESTIMENTOS</w:t>
            </w:r>
          </w:p>
        </w:tc>
        <w:tc>
          <w:tcPr>
            <w:tcW w:w="36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69" w:type="pct"/>
          </w:tcPr>
          <w:p w:rsidR="00D26797" w:rsidRPr="00D26797" w:rsidRDefault="00FF1C42" w:rsidP="00FF1C42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5.249.278,00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AMORTIZAÇÃO DA DÍVIDA</w:t>
            </w:r>
          </w:p>
        </w:tc>
        <w:tc>
          <w:tcPr>
            <w:tcW w:w="36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69" w:type="pct"/>
          </w:tcPr>
          <w:p w:rsidR="00D26797" w:rsidRPr="00D26797" w:rsidRDefault="00FF1C42" w:rsidP="00FF1C42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750.000,00</w:t>
            </w:r>
          </w:p>
        </w:tc>
      </w:tr>
      <w:tr w:rsidR="00D26797" w:rsidRPr="00D26797" w:rsidTr="008D64C1">
        <w:trPr>
          <w:trHeight w:val="151"/>
        </w:trPr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  <w:tc>
          <w:tcPr>
            <w:tcW w:w="969" w:type="pct"/>
          </w:tcPr>
          <w:p w:rsidR="00D26797" w:rsidRPr="00D26797" w:rsidRDefault="00D26797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RESERVA DE CONTINGÊNCIA</w:t>
            </w:r>
          </w:p>
        </w:tc>
        <w:tc>
          <w:tcPr>
            <w:tcW w:w="36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69" w:type="pct"/>
          </w:tcPr>
          <w:p w:rsidR="00D26797" w:rsidRPr="00D26797" w:rsidRDefault="004A1318" w:rsidP="00704E6D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339.875,00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RESERVA DE CONTINGÊNCIA</w:t>
            </w:r>
          </w:p>
        </w:tc>
        <w:tc>
          <w:tcPr>
            <w:tcW w:w="36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69" w:type="pct"/>
          </w:tcPr>
          <w:p w:rsidR="00D26797" w:rsidRPr="00D26797" w:rsidRDefault="004A1318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339.875,00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361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  <w:tc>
          <w:tcPr>
            <w:tcW w:w="969" w:type="pct"/>
          </w:tcPr>
          <w:p w:rsidR="00D26797" w:rsidRPr="00D26797" w:rsidRDefault="00D26797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DD0305" w:rsidRPr="00D26797" w:rsidTr="003745F4">
        <w:tc>
          <w:tcPr>
            <w:tcW w:w="3670" w:type="pct"/>
          </w:tcPr>
          <w:p w:rsidR="00DD0305" w:rsidRPr="00D26797" w:rsidRDefault="00DD0305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 xml:space="preserve">TOTAL </w:t>
            </w:r>
          </w:p>
        </w:tc>
        <w:tc>
          <w:tcPr>
            <w:tcW w:w="361" w:type="pct"/>
            <w:shd w:val="clear" w:color="auto" w:fill="auto"/>
          </w:tcPr>
          <w:p w:rsidR="00DD0305" w:rsidRPr="00D26797" w:rsidRDefault="00DD0305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69" w:type="pct"/>
          </w:tcPr>
          <w:p w:rsidR="00DD0305" w:rsidRPr="006157A9" w:rsidRDefault="00DD0305" w:rsidP="00606B89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6157A9">
              <w:rPr>
                <w:rFonts w:ascii="Century Gothic" w:hAnsi="Century Gothic" w:cs="Tahoma"/>
                <w:b/>
                <w:sz w:val="22"/>
                <w:szCs w:val="22"/>
              </w:rPr>
              <w:t>43.</w:t>
            </w:r>
            <w:r w:rsidR="00606B89">
              <w:rPr>
                <w:rFonts w:ascii="Century Gothic" w:hAnsi="Century Gothic" w:cs="Tahoma"/>
                <w:b/>
                <w:sz w:val="22"/>
                <w:szCs w:val="22"/>
              </w:rPr>
              <w:t>072</w:t>
            </w:r>
            <w:r w:rsidRPr="006157A9">
              <w:rPr>
                <w:rFonts w:ascii="Century Gothic" w:hAnsi="Century Gothic" w:cs="Tahoma"/>
                <w:b/>
                <w:sz w:val="22"/>
                <w:szCs w:val="22"/>
              </w:rPr>
              <w:t>.000,00</w:t>
            </w:r>
          </w:p>
        </w:tc>
      </w:tr>
    </w:tbl>
    <w:p w:rsidR="00D26797" w:rsidRPr="00D26797" w:rsidRDefault="00D26797" w:rsidP="00D26797">
      <w:pPr>
        <w:tabs>
          <w:tab w:val="left" w:pos="2700"/>
        </w:tabs>
        <w:ind w:firstLine="3600"/>
        <w:jc w:val="both"/>
        <w:rPr>
          <w:rFonts w:ascii="Century Gothic" w:hAnsi="Century Gothic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708"/>
        <w:gridCol w:w="1951"/>
      </w:tblGrid>
      <w:tr w:rsidR="00D26797" w:rsidRPr="00D26797" w:rsidTr="003745F4">
        <w:trPr>
          <w:trHeight w:val="246"/>
        </w:trPr>
        <w:tc>
          <w:tcPr>
            <w:tcW w:w="3670" w:type="pct"/>
          </w:tcPr>
          <w:p w:rsidR="00D26797" w:rsidRPr="00D26797" w:rsidRDefault="00D26797" w:rsidP="00704E6D">
            <w:pPr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ÕRGÃO E UNIDADE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VALOR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 xml:space="preserve">PODER LEGISLATIVO 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6157A9" w:rsidP="000E7294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2.547.566,11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CÂMARA MUNICIPAL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6157A9" w:rsidP="000E7294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2.547.566,11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GOVERNO MUNICIPAL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E30CDB" w:rsidP="000E7294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861.000,00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GABINETE DO PREFEITO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E30CDB" w:rsidP="000E7294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861.000,00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CONTROLADORIA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E30CDB" w:rsidP="00704E6D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107.000,00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GABINETE DO CONTROLADOR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E30CDB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107.000,00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PROCURADORIA GERAL DO MUNICÍPIO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DD0305" w:rsidP="00704E6D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718.000,00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PROCURADORIA GERAL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DD0305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718.000,00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ASSESSORIA DE COMUNICAÇÃO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E30CDB" w:rsidP="00704E6D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93.000,00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COMUNICAÇÃO GERAL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E30CDB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93.000,00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SECRETARIA MUNICIPAL DA ADMINISTRAÇÃO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8F1607" w:rsidP="000E7294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4</w:t>
            </w:r>
            <w:r w:rsidR="0068788D">
              <w:rPr>
                <w:rFonts w:ascii="Century Gothic" w:hAnsi="Century Gothic" w:cs="Tahoma"/>
                <w:b/>
                <w:sz w:val="22"/>
                <w:szCs w:val="22"/>
              </w:rPr>
              <w:t>.</w:t>
            </w:r>
            <w:r>
              <w:rPr>
                <w:rFonts w:ascii="Century Gothic" w:hAnsi="Century Gothic" w:cs="Tahoma"/>
                <w:b/>
                <w:sz w:val="22"/>
                <w:szCs w:val="22"/>
              </w:rPr>
              <w:t>97</w:t>
            </w:r>
            <w:r w:rsidR="0068788D">
              <w:rPr>
                <w:rFonts w:ascii="Century Gothic" w:hAnsi="Century Gothic" w:cs="Tahoma"/>
                <w:b/>
                <w:sz w:val="22"/>
                <w:szCs w:val="22"/>
              </w:rPr>
              <w:t>7</w:t>
            </w:r>
            <w:r w:rsidR="00DD0305">
              <w:rPr>
                <w:rFonts w:ascii="Century Gothic" w:hAnsi="Century Gothic" w:cs="Tahoma"/>
                <w:b/>
                <w:sz w:val="22"/>
                <w:szCs w:val="22"/>
              </w:rPr>
              <w:t>.498,90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ADMINISTRAÇÃO GERAL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8F1607" w:rsidP="000E7294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4</w:t>
            </w:r>
            <w:r w:rsidR="007B7A83">
              <w:rPr>
                <w:rFonts w:ascii="Century Gothic" w:hAnsi="Century Gothic" w:cs="Tahoma"/>
                <w:sz w:val="22"/>
                <w:szCs w:val="22"/>
              </w:rPr>
              <w:t>.</w:t>
            </w:r>
            <w:r>
              <w:rPr>
                <w:rFonts w:ascii="Century Gothic" w:hAnsi="Century Gothic" w:cs="Tahoma"/>
                <w:sz w:val="22"/>
                <w:szCs w:val="22"/>
              </w:rPr>
              <w:t>97</w:t>
            </w:r>
            <w:r w:rsidR="0068788D">
              <w:rPr>
                <w:rFonts w:ascii="Century Gothic" w:hAnsi="Century Gothic" w:cs="Tahoma"/>
                <w:sz w:val="22"/>
                <w:szCs w:val="22"/>
              </w:rPr>
              <w:t>7</w:t>
            </w:r>
            <w:r w:rsidR="007B7A83">
              <w:rPr>
                <w:rFonts w:ascii="Century Gothic" w:hAnsi="Century Gothic" w:cs="Tahoma"/>
                <w:sz w:val="22"/>
                <w:szCs w:val="22"/>
              </w:rPr>
              <w:t>.</w:t>
            </w:r>
            <w:r w:rsidR="00DD0305">
              <w:rPr>
                <w:rFonts w:ascii="Century Gothic" w:hAnsi="Century Gothic" w:cs="Tahoma"/>
                <w:sz w:val="22"/>
                <w:szCs w:val="22"/>
              </w:rPr>
              <w:t>498,90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SECRETARIA MUNICIPAL DA FAZENDA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DD0305" w:rsidP="005E4789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3.</w:t>
            </w:r>
            <w:r w:rsidR="005E4789">
              <w:rPr>
                <w:rFonts w:ascii="Century Gothic" w:hAnsi="Century Gothic" w:cs="Tahoma"/>
                <w:b/>
                <w:sz w:val="22"/>
                <w:szCs w:val="22"/>
              </w:rPr>
              <w:t>645</w:t>
            </w:r>
            <w:r w:rsidR="0068788D">
              <w:rPr>
                <w:rFonts w:ascii="Century Gothic" w:hAnsi="Century Gothic" w:cs="Tahoma"/>
                <w:b/>
                <w:sz w:val="22"/>
                <w:szCs w:val="22"/>
              </w:rPr>
              <w:t>.</w:t>
            </w:r>
            <w:r w:rsidR="005E4789">
              <w:rPr>
                <w:rFonts w:ascii="Century Gothic" w:hAnsi="Century Gothic" w:cs="Tahoma"/>
                <w:b/>
                <w:sz w:val="22"/>
                <w:szCs w:val="22"/>
              </w:rPr>
              <w:t>350</w:t>
            </w:r>
            <w:r>
              <w:rPr>
                <w:rFonts w:ascii="Century Gothic" w:hAnsi="Century Gothic" w:cs="Tahoma"/>
                <w:b/>
                <w:sz w:val="22"/>
                <w:szCs w:val="22"/>
              </w:rPr>
              <w:t>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FAZENDA PÚBLICA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107175" w:rsidP="00107175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3</w:t>
            </w:r>
            <w:r w:rsidR="00DD0305">
              <w:rPr>
                <w:rFonts w:ascii="Century Gothic" w:hAnsi="Century Gothic" w:cs="Tahoma"/>
                <w:sz w:val="22"/>
                <w:szCs w:val="22"/>
              </w:rPr>
              <w:t>.</w:t>
            </w:r>
            <w:r w:rsidR="0068788D">
              <w:rPr>
                <w:rFonts w:ascii="Century Gothic" w:hAnsi="Century Gothic" w:cs="Tahoma"/>
                <w:sz w:val="22"/>
                <w:szCs w:val="22"/>
              </w:rPr>
              <w:t>645.350</w:t>
            </w:r>
            <w:r w:rsidR="00DD0305">
              <w:rPr>
                <w:rFonts w:ascii="Century Gothic" w:hAnsi="Century Gothic" w:cs="Tahoma"/>
                <w:sz w:val="22"/>
                <w:szCs w:val="22"/>
              </w:rPr>
              <w:t>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SECRETARIA MUNICIPAL DA SAÚDE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DD0305" w:rsidP="008D64C1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9.</w:t>
            </w:r>
            <w:r w:rsidR="008F1607">
              <w:rPr>
                <w:rFonts w:ascii="Century Gothic" w:hAnsi="Century Gothic" w:cs="Tahoma"/>
                <w:b/>
                <w:sz w:val="22"/>
                <w:szCs w:val="22"/>
              </w:rPr>
              <w:t>36</w:t>
            </w:r>
            <w:r>
              <w:rPr>
                <w:rFonts w:ascii="Century Gothic" w:hAnsi="Century Gothic" w:cs="Tahoma"/>
                <w:b/>
                <w:sz w:val="22"/>
                <w:szCs w:val="22"/>
              </w:rPr>
              <w:t>6.</w:t>
            </w:r>
            <w:r w:rsidR="008D64C1">
              <w:rPr>
                <w:rFonts w:ascii="Century Gothic" w:hAnsi="Century Gothic" w:cs="Tahoma"/>
                <w:b/>
                <w:sz w:val="22"/>
                <w:szCs w:val="22"/>
              </w:rPr>
              <w:t>507</w:t>
            </w:r>
            <w:r>
              <w:rPr>
                <w:rFonts w:ascii="Century Gothic" w:hAnsi="Century Gothic" w:cs="Tahoma"/>
                <w:b/>
                <w:sz w:val="22"/>
                <w:szCs w:val="22"/>
              </w:rPr>
              <w:t>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SAÚDE PÚBLICA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68788D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110.252,00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FUNDO MUNICIPAL DE SAÚDE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68788D" w:rsidP="000E7294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9.</w:t>
            </w:r>
            <w:r w:rsidR="008F1607">
              <w:rPr>
                <w:rFonts w:ascii="Century Gothic" w:hAnsi="Century Gothic" w:cs="Tahoma"/>
                <w:sz w:val="22"/>
                <w:szCs w:val="22"/>
              </w:rPr>
              <w:t>256</w:t>
            </w:r>
            <w:r>
              <w:rPr>
                <w:rFonts w:ascii="Century Gothic" w:hAnsi="Century Gothic" w:cs="Tahoma"/>
                <w:sz w:val="22"/>
                <w:szCs w:val="22"/>
              </w:rPr>
              <w:t>.</w:t>
            </w:r>
            <w:r w:rsidR="008F1607">
              <w:rPr>
                <w:rFonts w:ascii="Century Gothic" w:hAnsi="Century Gothic" w:cs="Tahoma"/>
                <w:sz w:val="22"/>
                <w:szCs w:val="22"/>
              </w:rPr>
              <w:t>2</w:t>
            </w:r>
            <w:r>
              <w:rPr>
                <w:rFonts w:ascii="Century Gothic" w:hAnsi="Century Gothic" w:cs="Tahoma"/>
                <w:sz w:val="22"/>
                <w:szCs w:val="22"/>
              </w:rPr>
              <w:t>55,00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0E7294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SECRETARIA MUNICIPAL D</w:t>
            </w:r>
            <w:r w:rsidR="000E7294">
              <w:rPr>
                <w:rFonts w:ascii="Century Gothic" w:hAnsi="Century Gothic" w:cs="Tahoma"/>
                <w:b/>
                <w:sz w:val="22"/>
                <w:szCs w:val="22"/>
              </w:rPr>
              <w:t>E</w:t>
            </w: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 xml:space="preserve"> </w:t>
            </w:r>
            <w:r w:rsidR="000E7294">
              <w:rPr>
                <w:rFonts w:ascii="Century Gothic" w:hAnsi="Century Gothic" w:cs="Tahoma"/>
                <w:b/>
                <w:sz w:val="22"/>
                <w:szCs w:val="22"/>
              </w:rPr>
              <w:t xml:space="preserve">ASSISTENCIA </w:t>
            </w: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SOCIAL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ED2ED2" w:rsidP="00C074F3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2.782.060,00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ED2ED2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ED2ED2">
              <w:rPr>
                <w:rFonts w:ascii="Century Gothic" w:hAnsi="Century Gothic" w:cs="Tahoma"/>
                <w:sz w:val="22"/>
                <w:szCs w:val="22"/>
              </w:rPr>
              <w:t>AÇÃO SOCIAL</w:t>
            </w:r>
          </w:p>
        </w:tc>
        <w:tc>
          <w:tcPr>
            <w:tcW w:w="354" w:type="pct"/>
            <w:shd w:val="clear" w:color="auto" w:fill="auto"/>
          </w:tcPr>
          <w:p w:rsidR="00D26797" w:rsidRPr="00ED2ED2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ED2ED2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ED2ED2" w:rsidRDefault="00ED2ED2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ED2ED2">
              <w:rPr>
                <w:rFonts w:ascii="Century Gothic" w:hAnsi="Century Gothic" w:cs="Tahoma"/>
                <w:sz w:val="22"/>
                <w:szCs w:val="22"/>
              </w:rPr>
              <w:t>899.438,00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ED2ED2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ED2ED2">
              <w:rPr>
                <w:rFonts w:ascii="Century Gothic" w:hAnsi="Century Gothic" w:cs="Tahoma"/>
                <w:sz w:val="22"/>
                <w:szCs w:val="22"/>
              </w:rPr>
              <w:t>FUNDO MUNICIPAL DE ASSISTENCIA SOCIAL</w:t>
            </w:r>
          </w:p>
        </w:tc>
        <w:tc>
          <w:tcPr>
            <w:tcW w:w="354" w:type="pct"/>
            <w:shd w:val="clear" w:color="auto" w:fill="auto"/>
          </w:tcPr>
          <w:p w:rsidR="00D26797" w:rsidRPr="00ED2ED2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ED2ED2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ED2ED2" w:rsidRDefault="00ED2ED2" w:rsidP="00C074F3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ED2ED2">
              <w:rPr>
                <w:rFonts w:ascii="Century Gothic" w:hAnsi="Century Gothic" w:cs="Tahoma"/>
                <w:sz w:val="22"/>
                <w:szCs w:val="22"/>
              </w:rPr>
              <w:t>1</w:t>
            </w:r>
            <w:r>
              <w:rPr>
                <w:rFonts w:ascii="Century Gothic" w:hAnsi="Century Gothic" w:cs="Tahoma"/>
                <w:sz w:val="22"/>
                <w:szCs w:val="22"/>
              </w:rPr>
              <w:t>.</w:t>
            </w:r>
            <w:r w:rsidRPr="00ED2ED2">
              <w:rPr>
                <w:rFonts w:ascii="Century Gothic" w:hAnsi="Century Gothic" w:cs="Tahoma"/>
                <w:sz w:val="22"/>
                <w:szCs w:val="22"/>
              </w:rPr>
              <w:t>047</w:t>
            </w:r>
            <w:r>
              <w:rPr>
                <w:rFonts w:ascii="Century Gothic" w:hAnsi="Century Gothic" w:cs="Tahoma"/>
                <w:sz w:val="22"/>
                <w:szCs w:val="22"/>
              </w:rPr>
              <w:t>.</w:t>
            </w:r>
            <w:r w:rsidRPr="00ED2ED2">
              <w:rPr>
                <w:rFonts w:ascii="Century Gothic" w:hAnsi="Century Gothic" w:cs="Tahoma"/>
                <w:sz w:val="22"/>
                <w:szCs w:val="22"/>
              </w:rPr>
              <w:t>130,00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ED2ED2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ED2ED2">
              <w:rPr>
                <w:rFonts w:ascii="Century Gothic" w:hAnsi="Century Gothic" w:cs="Tahoma"/>
                <w:sz w:val="22"/>
                <w:szCs w:val="22"/>
              </w:rPr>
              <w:t>FUNDO MUNICIPAL DOS DIREITOS DA CRIANÇA E DO ADOLESCENTE</w:t>
            </w:r>
          </w:p>
        </w:tc>
        <w:tc>
          <w:tcPr>
            <w:tcW w:w="354" w:type="pct"/>
            <w:shd w:val="clear" w:color="auto" w:fill="auto"/>
          </w:tcPr>
          <w:p w:rsidR="00D26797" w:rsidRPr="00ED2ED2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ED2ED2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ED2ED2" w:rsidRDefault="00ED2ED2" w:rsidP="00C074F3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ED2ED2">
              <w:rPr>
                <w:rFonts w:ascii="Century Gothic" w:hAnsi="Century Gothic" w:cs="Tahoma"/>
                <w:sz w:val="22"/>
                <w:szCs w:val="22"/>
              </w:rPr>
              <w:t>762.415,00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ED2ED2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ED2ED2">
              <w:rPr>
                <w:rFonts w:ascii="Century Gothic" w:hAnsi="Century Gothic" w:cs="Tahoma"/>
                <w:sz w:val="22"/>
                <w:szCs w:val="22"/>
              </w:rPr>
              <w:t xml:space="preserve">FUNDO MUNICIPAL DOS DIREITOS DA PESSOA IDOSA </w:t>
            </w:r>
          </w:p>
        </w:tc>
        <w:tc>
          <w:tcPr>
            <w:tcW w:w="354" w:type="pct"/>
            <w:shd w:val="clear" w:color="auto" w:fill="auto"/>
          </w:tcPr>
          <w:p w:rsidR="00D26797" w:rsidRPr="00ED2ED2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ED2ED2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ED2ED2" w:rsidRDefault="00ED2ED2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ED2ED2">
              <w:rPr>
                <w:rFonts w:ascii="Century Gothic" w:hAnsi="Century Gothic" w:cs="Tahoma"/>
                <w:sz w:val="22"/>
                <w:szCs w:val="22"/>
              </w:rPr>
              <w:t>73.077,00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 xml:space="preserve">SECRETARIA MUNICIPAL DA EDUCAÇÃO, CULTURA, ESPORTE E </w:t>
            </w:r>
            <w:proofErr w:type="gramStart"/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LAZER</w:t>
            </w:r>
            <w:proofErr w:type="gramEnd"/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Default="00ED2ED2" w:rsidP="00C074F3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11.</w:t>
            </w:r>
            <w:r w:rsidR="00F30D91">
              <w:rPr>
                <w:rFonts w:ascii="Century Gothic" w:hAnsi="Century Gothic" w:cs="Tahoma"/>
                <w:b/>
                <w:sz w:val="22"/>
                <w:szCs w:val="22"/>
              </w:rPr>
              <w:t>408.401,10</w:t>
            </w:r>
          </w:p>
          <w:p w:rsidR="00ED2ED2" w:rsidRPr="00D26797" w:rsidRDefault="00ED2ED2" w:rsidP="00C074F3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</w:tr>
      <w:tr w:rsidR="00D26797" w:rsidRPr="00D26797" w:rsidTr="003745F4">
        <w:tc>
          <w:tcPr>
            <w:tcW w:w="3670" w:type="pct"/>
          </w:tcPr>
          <w:p w:rsidR="00D26797" w:rsidRPr="00ED2ED2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ED2ED2">
              <w:rPr>
                <w:rFonts w:ascii="Century Gothic" w:hAnsi="Century Gothic" w:cs="Tahoma"/>
                <w:sz w:val="22"/>
                <w:szCs w:val="22"/>
              </w:rPr>
              <w:t>EDUCAÇÃO GERAL</w:t>
            </w:r>
          </w:p>
        </w:tc>
        <w:tc>
          <w:tcPr>
            <w:tcW w:w="354" w:type="pct"/>
            <w:shd w:val="clear" w:color="auto" w:fill="auto"/>
          </w:tcPr>
          <w:p w:rsidR="00D26797" w:rsidRPr="00ED2ED2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ED2ED2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ED2ED2" w:rsidRDefault="00862B30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730</w:t>
            </w:r>
            <w:r w:rsidR="00ED2ED2" w:rsidRPr="00ED2ED2">
              <w:rPr>
                <w:rFonts w:ascii="Century Gothic" w:hAnsi="Century Gothic" w:cs="Tahoma"/>
                <w:sz w:val="22"/>
                <w:szCs w:val="22"/>
              </w:rPr>
              <w:t>.657,00</w:t>
            </w:r>
          </w:p>
        </w:tc>
      </w:tr>
      <w:tr w:rsidR="00F760D4" w:rsidRPr="00D26797" w:rsidTr="003745F4">
        <w:tc>
          <w:tcPr>
            <w:tcW w:w="3670" w:type="pct"/>
          </w:tcPr>
          <w:p w:rsidR="00F760D4" w:rsidRPr="0068788D" w:rsidRDefault="00F760D4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68788D">
              <w:rPr>
                <w:rFonts w:ascii="Century Gothic" w:hAnsi="Century Gothic" w:cs="Tahoma"/>
                <w:sz w:val="22"/>
                <w:szCs w:val="22"/>
              </w:rPr>
              <w:t>ENSINO FUNDAMENTAL</w:t>
            </w:r>
          </w:p>
        </w:tc>
        <w:tc>
          <w:tcPr>
            <w:tcW w:w="354" w:type="pct"/>
            <w:shd w:val="clear" w:color="auto" w:fill="auto"/>
          </w:tcPr>
          <w:p w:rsidR="00F760D4" w:rsidRPr="0068788D" w:rsidRDefault="00F760D4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68788D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F760D4" w:rsidRPr="0068788D" w:rsidRDefault="0068788D" w:rsidP="00C074F3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68788D">
              <w:rPr>
                <w:rFonts w:ascii="Century Gothic" w:hAnsi="Century Gothic" w:cs="Tahoma"/>
                <w:sz w:val="22"/>
                <w:szCs w:val="22"/>
              </w:rPr>
              <w:t>5.</w:t>
            </w:r>
            <w:r w:rsidR="003C314D">
              <w:rPr>
                <w:rFonts w:ascii="Century Gothic" w:hAnsi="Century Gothic" w:cs="Tahoma"/>
                <w:sz w:val="22"/>
                <w:szCs w:val="22"/>
              </w:rPr>
              <w:t>67</w:t>
            </w:r>
            <w:r w:rsidRPr="0068788D">
              <w:rPr>
                <w:rFonts w:ascii="Century Gothic" w:hAnsi="Century Gothic" w:cs="Tahoma"/>
                <w:sz w:val="22"/>
                <w:szCs w:val="22"/>
              </w:rPr>
              <w:t>9.</w:t>
            </w:r>
            <w:r w:rsidR="00862B30">
              <w:rPr>
                <w:rFonts w:ascii="Century Gothic" w:hAnsi="Century Gothic" w:cs="Tahoma"/>
                <w:sz w:val="22"/>
                <w:szCs w:val="22"/>
              </w:rPr>
              <w:t>0</w:t>
            </w:r>
            <w:r w:rsidRPr="0068788D">
              <w:rPr>
                <w:rFonts w:ascii="Century Gothic" w:hAnsi="Century Gothic" w:cs="Tahoma"/>
                <w:sz w:val="22"/>
                <w:szCs w:val="22"/>
              </w:rPr>
              <w:t>71,00</w:t>
            </w:r>
          </w:p>
        </w:tc>
      </w:tr>
      <w:tr w:rsidR="00F760D4" w:rsidRPr="00D26797" w:rsidTr="003745F4">
        <w:tc>
          <w:tcPr>
            <w:tcW w:w="3670" w:type="pct"/>
          </w:tcPr>
          <w:p w:rsidR="00F760D4" w:rsidRPr="0068788D" w:rsidRDefault="007D25A6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ENSINO INFANTIL – PRÉ</w:t>
            </w:r>
            <w:r w:rsidRPr="0068788D">
              <w:rPr>
                <w:rFonts w:ascii="Century Gothic" w:hAnsi="Century Gothic" w:cs="Tahoma"/>
                <w:sz w:val="22"/>
                <w:szCs w:val="22"/>
              </w:rPr>
              <w:t>-ESCOLA</w:t>
            </w:r>
          </w:p>
        </w:tc>
        <w:tc>
          <w:tcPr>
            <w:tcW w:w="354" w:type="pct"/>
            <w:shd w:val="clear" w:color="auto" w:fill="auto"/>
          </w:tcPr>
          <w:p w:rsidR="00F760D4" w:rsidRPr="0068788D" w:rsidRDefault="00F760D4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68788D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F760D4" w:rsidRPr="0068788D" w:rsidRDefault="0068788D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68788D">
              <w:rPr>
                <w:rFonts w:ascii="Century Gothic" w:hAnsi="Century Gothic" w:cs="Tahoma"/>
                <w:sz w:val="22"/>
                <w:szCs w:val="22"/>
              </w:rPr>
              <w:t>1.746.725,00</w:t>
            </w:r>
          </w:p>
        </w:tc>
      </w:tr>
      <w:tr w:rsidR="00F760D4" w:rsidRPr="00D26797" w:rsidTr="003745F4">
        <w:tc>
          <w:tcPr>
            <w:tcW w:w="3670" w:type="pct"/>
          </w:tcPr>
          <w:p w:rsidR="00F760D4" w:rsidRPr="0068788D" w:rsidRDefault="00F760D4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68788D">
              <w:rPr>
                <w:rFonts w:ascii="Century Gothic" w:hAnsi="Century Gothic" w:cs="Tahoma"/>
                <w:sz w:val="22"/>
                <w:szCs w:val="22"/>
              </w:rPr>
              <w:t>ENSINO INFANTIL – CRECHE</w:t>
            </w:r>
          </w:p>
        </w:tc>
        <w:tc>
          <w:tcPr>
            <w:tcW w:w="354" w:type="pct"/>
            <w:shd w:val="clear" w:color="auto" w:fill="auto"/>
          </w:tcPr>
          <w:p w:rsidR="00F760D4" w:rsidRPr="0068788D" w:rsidRDefault="00F760D4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68788D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F760D4" w:rsidRPr="0068788D" w:rsidRDefault="0068788D" w:rsidP="00F30D91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1.</w:t>
            </w:r>
            <w:r w:rsidR="00F30D91">
              <w:rPr>
                <w:rFonts w:ascii="Century Gothic" w:hAnsi="Century Gothic" w:cs="Tahoma"/>
                <w:sz w:val="22"/>
                <w:szCs w:val="22"/>
              </w:rPr>
              <w:t>632.834,00</w:t>
            </w:r>
          </w:p>
        </w:tc>
      </w:tr>
      <w:tr w:rsidR="00F760D4" w:rsidRPr="00D26797" w:rsidTr="003745F4">
        <w:tc>
          <w:tcPr>
            <w:tcW w:w="3670" w:type="pct"/>
          </w:tcPr>
          <w:p w:rsidR="00F760D4" w:rsidRPr="0068788D" w:rsidRDefault="00F760D4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68788D">
              <w:rPr>
                <w:rFonts w:ascii="Century Gothic" w:hAnsi="Century Gothic" w:cs="Tahoma"/>
                <w:sz w:val="22"/>
                <w:szCs w:val="22"/>
              </w:rPr>
              <w:t>EDUCAÇÃO DE JOVENS E ADULTOS</w:t>
            </w:r>
          </w:p>
        </w:tc>
        <w:tc>
          <w:tcPr>
            <w:tcW w:w="354" w:type="pct"/>
            <w:shd w:val="clear" w:color="auto" w:fill="auto"/>
          </w:tcPr>
          <w:p w:rsidR="00F760D4" w:rsidRPr="0068788D" w:rsidRDefault="00F760D4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68788D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F760D4" w:rsidRPr="0068788D" w:rsidRDefault="0068788D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68788D">
              <w:rPr>
                <w:rFonts w:ascii="Century Gothic" w:hAnsi="Century Gothic" w:cs="Tahoma"/>
                <w:sz w:val="22"/>
                <w:szCs w:val="22"/>
              </w:rPr>
              <w:t>181.084,00</w:t>
            </w:r>
          </w:p>
        </w:tc>
      </w:tr>
      <w:tr w:rsidR="00F760D4" w:rsidRPr="00D26797" w:rsidTr="003745F4">
        <w:tc>
          <w:tcPr>
            <w:tcW w:w="3670" w:type="pct"/>
          </w:tcPr>
          <w:p w:rsidR="00F760D4" w:rsidRDefault="00F760D4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EDUCAÇÃO ESPECIAL</w:t>
            </w:r>
          </w:p>
        </w:tc>
        <w:tc>
          <w:tcPr>
            <w:tcW w:w="354" w:type="pct"/>
            <w:shd w:val="clear" w:color="auto" w:fill="auto"/>
          </w:tcPr>
          <w:p w:rsidR="00F760D4" w:rsidRDefault="00F760D4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F760D4" w:rsidRDefault="0068788D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113.562,00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68788D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68788D">
              <w:rPr>
                <w:rFonts w:ascii="Century Gothic" w:hAnsi="Century Gothic" w:cs="Tahoma"/>
                <w:sz w:val="22"/>
                <w:szCs w:val="22"/>
              </w:rPr>
              <w:t>DEPARTAMENTO DE CULTURA</w:t>
            </w:r>
          </w:p>
        </w:tc>
        <w:tc>
          <w:tcPr>
            <w:tcW w:w="354" w:type="pct"/>
            <w:shd w:val="clear" w:color="auto" w:fill="auto"/>
          </w:tcPr>
          <w:p w:rsidR="00D26797" w:rsidRPr="0068788D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68788D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68788D" w:rsidRDefault="0068788D" w:rsidP="00C074F3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68788D">
              <w:rPr>
                <w:rFonts w:ascii="Century Gothic" w:hAnsi="Century Gothic" w:cs="Tahoma"/>
                <w:sz w:val="22"/>
                <w:szCs w:val="22"/>
              </w:rPr>
              <w:t>441.280,10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68788D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68788D">
              <w:rPr>
                <w:rFonts w:ascii="Century Gothic" w:hAnsi="Century Gothic" w:cs="Tahoma"/>
                <w:sz w:val="22"/>
                <w:szCs w:val="22"/>
              </w:rPr>
              <w:t>DEPARTAMENTO DE ESPORTE E LAZER</w:t>
            </w:r>
          </w:p>
        </w:tc>
        <w:tc>
          <w:tcPr>
            <w:tcW w:w="354" w:type="pct"/>
            <w:shd w:val="clear" w:color="auto" w:fill="auto"/>
          </w:tcPr>
          <w:p w:rsidR="00D26797" w:rsidRPr="0068788D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68788D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68788D" w:rsidRDefault="0068788D" w:rsidP="00C074F3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 w:rsidRPr="0068788D">
              <w:rPr>
                <w:rFonts w:ascii="Century Gothic" w:hAnsi="Century Gothic" w:cs="Tahoma"/>
                <w:sz w:val="22"/>
                <w:szCs w:val="22"/>
              </w:rPr>
              <w:t>883.188,00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SECRETARIA MUNICIPAL DE OBRAS E SERVIÇOS PÚBLICOS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CD6C3E" w:rsidP="00C074F3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5</w:t>
            </w:r>
            <w:r w:rsidR="00D26797" w:rsidRPr="00D26797">
              <w:rPr>
                <w:rFonts w:ascii="Century Gothic" w:hAnsi="Century Gothic" w:cs="Tahoma"/>
                <w:b/>
                <w:sz w:val="22"/>
                <w:szCs w:val="22"/>
              </w:rPr>
              <w:t>.</w:t>
            </w:r>
            <w:r w:rsidR="007B7A83">
              <w:rPr>
                <w:rFonts w:ascii="Century Gothic" w:hAnsi="Century Gothic" w:cs="Tahoma"/>
                <w:b/>
                <w:sz w:val="22"/>
                <w:szCs w:val="22"/>
              </w:rPr>
              <w:t>636.528</w:t>
            </w:r>
            <w:r w:rsidR="00DD0305">
              <w:rPr>
                <w:rFonts w:ascii="Century Gothic" w:hAnsi="Century Gothic" w:cs="Tahoma"/>
                <w:b/>
                <w:sz w:val="22"/>
                <w:szCs w:val="22"/>
              </w:rPr>
              <w:t>,89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sz w:val="22"/>
                <w:szCs w:val="22"/>
              </w:rPr>
              <w:t>OBRAS E SERVIÇOS PÚBLICOS</w:t>
            </w: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CD6C3E" w:rsidP="00C074F3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5</w:t>
            </w:r>
            <w:r w:rsidR="00D26797" w:rsidRPr="00D26797">
              <w:rPr>
                <w:rFonts w:ascii="Century Gothic" w:hAnsi="Century Gothic" w:cs="Tahoma"/>
                <w:sz w:val="22"/>
                <w:szCs w:val="22"/>
              </w:rPr>
              <w:t>.</w:t>
            </w:r>
            <w:r w:rsidR="007B7A83">
              <w:rPr>
                <w:rFonts w:ascii="Century Gothic" w:hAnsi="Century Gothic" w:cs="Tahoma"/>
                <w:sz w:val="22"/>
                <w:szCs w:val="22"/>
              </w:rPr>
              <w:t>636.528,89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lastRenderedPageBreak/>
              <w:t>SECRET</w:t>
            </w:r>
            <w:r w:rsidR="005650C9">
              <w:rPr>
                <w:rFonts w:ascii="Century Gothic" w:hAnsi="Century Gothic" w:cs="Tahoma"/>
                <w:b/>
                <w:sz w:val="22"/>
                <w:szCs w:val="22"/>
              </w:rPr>
              <w:t xml:space="preserve">ARIA MUNICIPAL DA AGRICULTURA, </w:t>
            </w: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MEIO AMBIENTE</w:t>
            </w:r>
            <w:r w:rsidR="005650C9">
              <w:rPr>
                <w:rFonts w:ascii="Century Gothic" w:hAnsi="Century Gothic" w:cs="Tahoma"/>
                <w:b/>
                <w:sz w:val="22"/>
                <w:szCs w:val="22"/>
              </w:rPr>
              <w:t xml:space="preserve"> E </w:t>
            </w:r>
            <w:proofErr w:type="gramStart"/>
            <w:r w:rsidR="00B21046">
              <w:rPr>
                <w:rFonts w:ascii="Century Gothic" w:hAnsi="Century Gothic" w:cs="Tahoma"/>
                <w:b/>
                <w:sz w:val="22"/>
                <w:szCs w:val="22"/>
              </w:rPr>
              <w:t>TURISMO</w:t>
            </w:r>
            <w:proofErr w:type="gramEnd"/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0064F0" w:rsidP="00704E6D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>
              <w:rPr>
                <w:rFonts w:ascii="Century Gothic" w:hAnsi="Century Gothic" w:cs="Tahoma"/>
                <w:b/>
                <w:sz w:val="22"/>
                <w:szCs w:val="22"/>
              </w:rPr>
              <w:t>929.088,00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5650C9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 xml:space="preserve">AGRICULTURA, </w:t>
            </w:r>
            <w:r w:rsidR="00D26797" w:rsidRPr="00D26797">
              <w:rPr>
                <w:rFonts w:ascii="Century Gothic" w:hAnsi="Century Gothic" w:cs="Tahoma"/>
                <w:sz w:val="22"/>
                <w:szCs w:val="22"/>
              </w:rPr>
              <w:t>MEIO AMBIENTE</w:t>
            </w:r>
            <w:r>
              <w:rPr>
                <w:rFonts w:ascii="Century Gothic" w:hAnsi="Century Gothic" w:cs="Tahoma"/>
                <w:sz w:val="22"/>
                <w:szCs w:val="22"/>
              </w:rPr>
              <w:t xml:space="preserve"> E </w:t>
            </w:r>
            <w:proofErr w:type="gramStart"/>
            <w:r>
              <w:rPr>
                <w:rFonts w:ascii="Century Gothic" w:hAnsi="Century Gothic" w:cs="Tahoma"/>
                <w:sz w:val="22"/>
                <w:szCs w:val="22"/>
              </w:rPr>
              <w:t>TURISMO</w:t>
            </w:r>
            <w:proofErr w:type="gramEnd"/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26797" w:rsidRPr="00D26797" w:rsidRDefault="000064F0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  <w:r>
              <w:rPr>
                <w:rFonts w:ascii="Century Gothic" w:hAnsi="Century Gothic" w:cs="Tahoma"/>
                <w:sz w:val="22"/>
                <w:szCs w:val="22"/>
              </w:rPr>
              <w:t>929.088,00</w:t>
            </w:r>
          </w:p>
        </w:tc>
      </w:tr>
      <w:tr w:rsidR="00D26797" w:rsidRPr="00D26797" w:rsidTr="003745F4">
        <w:tc>
          <w:tcPr>
            <w:tcW w:w="3670" w:type="pct"/>
          </w:tcPr>
          <w:p w:rsidR="00D26797" w:rsidRPr="00D26797" w:rsidRDefault="00D26797" w:rsidP="00704E6D">
            <w:pPr>
              <w:jc w:val="both"/>
              <w:rPr>
                <w:rFonts w:ascii="Century Gothic" w:hAnsi="Century Gothic" w:cs="Tahoma"/>
                <w:sz w:val="22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D26797" w:rsidRPr="00D26797" w:rsidRDefault="00D26797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</w:p>
        </w:tc>
        <w:tc>
          <w:tcPr>
            <w:tcW w:w="976" w:type="pct"/>
          </w:tcPr>
          <w:p w:rsidR="00D26797" w:rsidRPr="00D26797" w:rsidRDefault="00D26797" w:rsidP="00704E6D">
            <w:pPr>
              <w:jc w:val="right"/>
              <w:rPr>
                <w:rFonts w:ascii="Century Gothic" w:hAnsi="Century Gothic" w:cs="Tahoma"/>
                <w:sz w:val="22"/>
                <w:szCs w:val="22"/>
              </w:rPr>
            </w:pPr>
          </w:p>
        </w:tc>
      </w:tr>
      <w:tr w:rsidR="00DD0305" w:rsidRPr="00D26797" w:rsidTr="003745F4">
        <w:tc>
          <w:tcPr>
            <w:tcW w:w="3670" w:type="pct"/>
          </w:tcPr>
          <w:p w:rsidR="00DD0305" w:rsidRPr="00D26797" w:rsidRDefault="00DD0305" w:rsidP="00704E6D">
            <w:pPr>
              <w:jc w:val="both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TOTAL</w:t>
            </w:r>
          </w:p>
        </w:tc>
        <w:tc>
          <w:tcPr>
            <w:tcW w:w="354" w:type="pct"/>
            <w:shd w:val="clear" w:color="auto" w:fill="auto"/>
          </w:tcPr>
          <w:p w:rsidR="00DD0305" w:rsidRPr="00D26797" w:rsidRDefault="00DD0305" w:rsidP="00704E6D">
            <w:pPr>
              <w:jc w:val="center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D26797">
              <w:rPr>
                <w:rFonts w:ascii="Century Gothic" w:hAnsi="Century Gothic" w:cs="Tahoma"/>
                <w:b/>
                <w:sz w:val="22"/>
                <w:szCs w:val="22"/>
              </w:rPr>
              <w:t>R$</w:t>
            </w:r>
          </w:p>
        </w:tc>
        <w:tc>
          <w:tcPr>
            <w:tcW w:w="976" w:type="pct"/>
          </w:tcPr>
          <w:p w:rsidR="00DD0305" w:rsidRPr="006157A9" w:rsidRDefault="00DD0305" w:rsidP="00F30D91">
            <w:pPr>
              <w:jc w:val="right"/>
              <w:rPr>
                <w:rFonts w:ascii="Century Gothic" w:hAnsi="Century Gothic" w:cs="Tahoma"/>
                <w:b/>
                <w:sz w:val="22"/>
                <w:szCs w:val="22"/>
              </w:rPr>
            </w:pPr>
            <w:r w:rsidRPr="006157A9">
              <w:rPr>
                <w:rFonts w:ascii="Century Gothic" w:hAnsi="Century Gothic" w:cs="Tahoma"/>
                <w:b/>
                <w:sz w:val="22"/>
                <w:szCs w:val="22"/>
              </w:rPr>
              <w:t>43.0</w:t>
            </w:r>
            <w:r w:rsidR="00F30D91">
              <w:rPr>
                <w:rFonts w:ascii="Century Gothic" w:hAnsi="Century Gothic" w:cs="Tahoma"/>
                <w:b/>
                <w:sz w:val="22"/>
                <w:szCs w:val="22"/>
              </w:rPr>
              <w:t>72</w:t>
            </w:r>
            <w:r w:rsidRPr="006157A9">
              <w:rPr>
                <w:rFonts w:ascii="Century Gothic" w:hAnsi="Century Gothic" w:cs="Tahoma"/>
                <w:b/>
                <w:sz w:val="22"/>
                <w:szCs w:val="22"/>
              </w:rPr>
              <w:t>.000,00</w:t>
            </w:r>
          </w:p>
        </w:tc>
      </w:tr>
    </w:tbl>
    <w:p w:rsidR="00D26797" w:rsidRPr="00D26797" w:rsidRDefault="00D26797" w:rsidP="00D26797">
      <w:pPr>
        <w:autoSpaceDE w:val="0"/>
        <w:autoSpaceDN w:val="0"/>
        <w:adjustRightInd w:val="0"/>
        <w:jc w:val="both"/>
        <w:rPr>
          <w:rFonts w:ascii="Century Gothic" w:hAnsi="Century Gothic" w:cs="Tahoma"/>
          <w:b/>
          <w:sz w:val="22"/>
          <w:szCs w:val="22"/>
        </w:rPr>
      </w:pPr>
    </w:p>
    <w:p w:rsidR="00D26797" w:rsidRPr="00D26797" w:rsidRDefault="00D26797" w:rsidP="00D26797">
      <w:pPr>
        <w:autoSpaceDE w:val="0"/>
        <w:autoSpaceDN w:val="0"/>
        <w:adjustRightInd w:val="0"/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b/>
          <w:sz w:val="22"/>
          <w:szCs w:val="22"/>
        </w:rPr>
        <w:t>Art. 4º</w:t>
      </w:r>
      <w:r w:rsidRPr="00D26797">
        <w:rPr>
          <w:rFonts w:ascii="Century Gothic" w:hAnsi="Century Gothic" w:cs="Tahoma"/>
          <w:sz w:val="22"/>
          <w:szCs w:val="22"/>
        </w:rPr>
        <w:t xml:space="preserve"> A despesa fixada está distribuída por categorias econômicas e funções de governo de conformidade com os anexos II e IX, integrantes desta Lei.</w:t>
      </w:r>
    </w:p>
    <w:p w:rsidR="00D26797" w:rsidRPr="00D26797" w:rsidRDefault="00D26797" w:rsidP="00D26797">
      <w:pPr>
        <w:tabs>
          <w:tab w:val="left" w:pos="2700"/>
        </w:tabs>
        <w:ind w:firstLine="3600"/>
        <w:jc w:val="both"/>
        <w:rPr>
          <w:rFonts w:ascii="Century Gothic" w:hAnsi="Century Gothic" w:cs="Tahoma"/>
          <w:sz w:val="22"/>
          <w:szCs w:val="22"/>
        </w:rPr>
      </w:pPr>
    </w:p>
    <w:p w:rsidR="00D26797" w:rsidRDefault="00D26797" w:rsidP="00D26797">
      <w:pPr>
        <w:autoSpaceDE w:val="0"/>
        <w:autoSpaceDN w:val="0"/>
        <w:adjustRightInd w:val="0"/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b/>
          <w:sz w:val="22"/>
          <w:szCs w:val="22"/>
        </w:rPr>
        <w:t>Art. 5º</w:t>
      </w:r>
      <w:r w:rsidRPr="00D26797">
        <w:rPr>
          <w:rFonts w:ascii="Century Gothic" w:hAnsi="Century Gothic" w:cs="Tahoma"/>
          <w:sz w:val="22"/>
          <w:szCs w:val="22"/>
        </w:rPr>
        <w:t xml:space="preserve"> São aprovados os Planos de Aplicação dos seguintes Fundos Municipais de contabilização centralizada, anexos a esta Lei, nos termos do parágrafo 2º do artigo 2º da Lei Federal 4.320 de 17 de março de 1964, inseridos no Orçamento Geral do Município:</w:t>
      </w:r>
    </w:p>
    <w:p w:rsidR="00736412" w:rsidRPr="00D26797" w:rsidRDefault="00736412" w:rsidP="00D26797">
      <w:pPr>
        <w:autoSpaceDE w:val="0"/>
        <w:autoSpaceDN w:val="0"/>
        <w:adjustRightInd w:val="0"/>
        <w:jc w:val="both"/>
        <w:rPr>
          <w:rFonts w:ascii="Century Gothic" w:hAnsi="Century Gothic" w:cs="Tahoma"/>
          <w:sz w:val="22"/>
          <w:szCs w:val="22"/>
        </w:rPr>
      </w:pPr>
    </w:p>
    <w:p w:rsidR="00D26797" w:rsidRPr="00D26797" w:rsidRDefault="00D26797" w:rsidP="00D26797">
      <w:pPr>
        <w:autoSpaceDE w:val="0"/>
        <w:autoSpaceDN w:val="0"/>
        <w:adjustRightInd w:val="0"/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sz w:val="22"/>
          <w:szCs w:val="22"/>
        </w:rPr>
        <w:t xml:space="preserve">I – Fundo Municipal de Saúde, que fixa a sua despesa para o exercício de </w:t>
      </w:r>
      <w:r w:rsidR="00853522">
        <w:rPr>
          <w:rFonts w:ascii="Century Gothic" w:hAnsi="Century Gothic" w:cs="Tahoma"/>
          <w:sz w:val="22"/>
          <w:szCs w:val="22"/>
        </w:rPr>
        <w:t>202</w:t>
      </w:r>
      <w:r w:rsidR="00736412">
        <w:rPr>
          <w:rFonts w:ascii="Century Gothic" w:hAnsi="Century Gothic" w:cs="Tahoma"/>
          <w:sz w:val="22"/>
          <w:szCs w:val="22"/>
        </w:rPr>
        <w:t>5</w:t>
      </w:r>
      <w:r w:rsidRPr="00D26797">
        <w:rPr>
          <w:rFonts w:ascii="Century Gothic" w:hAnsi="Century Gothic" w:cs="Tahoma"/>
          <w:sz w:val="22"/>
          <w:szCs w:val="22"/>
        </w:rPr>
        <w:t xml:space="preserve"> em R$ </w:t>
      </w:r>
      <w:r w:rsidR="00736412">
        <w:rPr>
          <w:rFonts w:ascii="Century Gothic" w:hAnsi="Century Gothic" w:cs="Tahoma"/>
          <w:sz w:val="22"/>
          <w:szCs w:val="22"/>
        </w:rPr>
        <w:t>9.345.755,00</w:t>
      </w:r>
      <w:r w:rsidR="00BD6963" w:rsidRPr="00D26797">
        <w:rPr>
          <w:rFonts w:ascii="Century Gothic" w:hAnsi="Century Gothic" w:cs="Tahoma"/>
          <w:sz w:val="22"/>
          <w:szCs w:val="22"/>
        </w:rPr>
        <w:t xml:space="preserve"> </w:t>
      </w:r>
      <w:r w:rsidRPr="00D26797">
        <w:rPr>
          <w:rFonts w:ascii="Century Gothic" w:hAnsi="Century Gothic" w:cs="Tahoma"/>
          <w:sz w:val="22"/>
          <w:szCs w:val="22"/>
        </w:rPr>
        <w:t>(</w:t>
      </w:r>
      <w:r w:rsidR="00DA10D7">
        <w:rPr>
          <w:rFonts w:ascii="Century Gothic" w:hAnsi="Century Gothic" w:cs="Tahoma"/>
          <w:sz w:val="22"/>
          <w:szCs w:val="22"/>
        </w:rPr>
        <w:t>n</w:t>
      </w:r>
      <w:r w:rsidR="00DA10D7" w:rsidRPr="00736412">
        <w:rPr>
          <w:rFonts w:ascii="Century Gothic" w:hAnsi="Century Gothic" w:cs="Tahoma"/>
          <w:sz w:val="22"/>
          <w:szCs w:val="22"/>
        </w:rPr>
        <w:t>ove milhões trezentos e quarenta e cinco mil setecentos e cinquenta e</w:t>
      </w:r>
      <w:r w:rsidR="00736412" w:rsidRPr="00736412">
        <w:rPr>
          <w:rFonts w:ascii="Century Gothic" w:hAnsi="Century Gothic" w:cs="Tahoma"/>
          <w:sz w:val="22"/>
          <w:szCs w:val="22"/>
        </w:rPr>
        <w:t xml:space="preserve"> cinco reais</w:t>
      </w:r>
      <w:r w:rsidR="00736412">
        <w:rPr>
          <w:rFonts w:ascii="Century Gothic" w:hAnsi="Century Gothic" w:cs="Tahoma"/>
          <w:sz w:val="22"/>
          <w:szCs w:val="22"/>
        </w:rPr>
        <w:t>).</w:t>
      </w:r>
    </w:p>
    <w:p w:rsidR="00D26797" w:rsidRPr="00736412" w:rsidRDefault="00736412" w:rsidP="00736412">
      <w:pPr>
        <w:pStyle w:val="NormalWeb"/>
      </w:pPr>
      <w:r>
        <w:rPr>
          <w:rFonts w:ascii="Century Gothic" w:hAnsi="Century Gothic" w:cs="Tahoma"/>
          <w:sz w:val="22"/>
          <w:szCs w:val="22"/>
        </w:rPr>
        <w:t xml:space="preserve">II – </w:t>
      </w:r>
      <w:r w:rsidR="00D26797" w:rsidRPr="00D26797">
        <w:rPr>
          <w:rFonts w:ascii="Century Gothic" w:hAnsi="Century Gothic" w:cs="Tahoma"/>
          <w:sz w:val="22"/>
          <w:szCs w:val="22"/>
        </w:rPr>
        <w:t xml:space="preserve">Fundo Municipal de Assistência Social, que fixa a sua despesa para o exercício de </w:t>
      </w:r>
      <w:r w:rsidR="00853522">
        <w:rPr>
          <w:rFonts w:ascii="Century Gothic" w:hAnsi="Century Gothic" w:cs="Tahoma"/>
          <w:sz w:val="22"/>
          <w:szCs w:val="22"/>
        </w:rPr>
        <w:t>202</w:t>
      </w:r>
      <w:r>
        <w:rPr>
          <w:rFonts w:ascii="Century Gothic" w:hAnsi="Century Gothic" w:cs="Tahoma"/>
          <w:sz w:val="22"/>
          <w:szCs w:val="22"/>
        </w:rPr>
        <w:t>5</w:t>
      </w:r>
      <w:r w:rsidR="00D26797" w:rsidRPr="00D26797">
        <w:rPr>
          <w:rFonts w:ascii="Century Gothic" w:hAnsi="Century Gothic" w:cs="Tahoma"/>
          <w:sz w:val="22"/>
          <w:szCs w:val="22"/>
        </w:rPr>
        <w:t xml:space="preserve"> em R$</w:t>
      </w:r>
      <w:r w:rsidRPr="00D26797">
        <w:rPr>
          <w:rFonts w:ascii="Century Gothic" w:hAnsi="Century Gothic" w:cs="Tahoma"/>
          <w:sz w:val="22"/>
          <w:szCs w:val="22"/>
        </w:rPr>
        <w:t xml:space="preserve"> </w:t>
      </w:r>
      <w:r>
        <w:rPr>
          <w:rFonts w:ascii="Century Gothic" w:hAnsi="Century Gothic" w:cs="Tahoma"/>
          <w:sz w:val="22"/>
          <w:szCs w:val="22"/>
        </w:rPr>
        <w:t xml:space="preserve">1.047.130,00 </w:t>
      </w:r>
      <w:r w:rsidR="00D26797" w:rsidRPr="00D26797">
        <w:rPr>
          <w:rFonts w:ascii="Century Gothic" w:hAnsi="Century Gothic" w:cs="Tahoma"/>
          <w:sz w:val="22"/>
          <w:szCs w:val="22"/>
        </w:rPr>
        <w:t>(</w:t>
      </w:r>
      <w:r w:rsidRPr="00736412">
        <w:rPr>
          <w:rFonts w:ascii="Century Gothic" w:hAnsi="Century Gothic" w:cs="Tahoma"/>
          <w:sz w:val="22"/>
          <w:szCs w:val="22"/>
        </w:rPr>
        <w:t>Um milhão, quarenta e sete mil, cento e trinta</w:t>
      </w:r>
      <w:r>
        <w:rPr>
          <w:rStyle w:val="Forte"/>
        </w:rPr>
        <w:t>)</w:t>
      </w:r>
      <w:r w:rsidR="00D26797" w:rsidRPr="00D26797">
        <w:rPr>
          <w:rFonts w:ascii="Century Gothic" w:hAnsi="Century Gothic" w:cs="Tahoma"/>
          <w:sz w:val="22"/>
          <w:szCs w:val="22"/>
        </w:rPr>
        <w:t>.</w:t>
      </w:r>
    </w:p>
    <w:p w:rsidR="00D26797" w:rsidRPr="00D26797" w:rsidRDefault="00736412" w:rsidP="00D26797">
      <w:pPr>
        <w:autoSpaceDE w:val="0"/>
        <w:autoSpaceDN w:val="0"/>
        <w:adjustRightInd w:val="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 xml:space="preserve">III – </w:t>
      </w:r>
      <w:r w:rsidR="00D26797" w:rsidRPr="00D26797">
        <w:rPr>
          <w:rFonts w:ascii="Century Gothic" w:hAnsi="Century Gothic" w:cs="Tahoma"/>
          <w:sz w:val="22"/>
          <w:szCs w:val="22"/>
        </w:rPr>
        <w:t xml:space="preserve">Fundo para Infância e Adolescência, que fixa a sua despesa para o exercício de </w:t>
      </w:r>
      <w:r w:rsidR="00853522">
        <w:rPr>
          <w:rFonts w:ascii="Century Gothic" w:hAnsi="Century Gothic" w:cs="Tahoma"/>
          <w:sz w:val="22"/>
          <w:szCs w:val="22"/>
        </w:rPr>
        <w:t>202</w:t>
      </w:r>
      <w:r>
        <w:rPr>
          <w:rFonts w:ascii="Century Gothic" w:hAnsi="Century Gothic" w:cs="Tahoma"/>
          <w:sz w:val="22"/>
          <w:szCs w:val="22"/>
        </w:rPr>
        <w:t>5</w:t>
      </w:r>
      <w:r w:rsidR="00D26797" w:rsidRPr="00D26797">
        <w:rPr>
          <w:rFonts w:ascii="Century Gothic" w:hAnsi="Century Gothic" w:cs="Tahoma"/>
          <w:sz w:val="22"/>
          <w:szCs w:val="22"/>
        </w:rPr>
        <w:t xml:space="preserve"> em R$ </w:t>
      </w:r>
      <w:r>
        <w:rPr>
          <w:rFonts w:ascii="Century Gothic" w:hAnsi="Century Gothic" w:cs="Tahoma"/>
          <w:sz w:val="22"/>
          <w:szCs w:val="22"/>
        </w:rPr>
        <w:t>762.415,00</w:t>
      </w:r>
      <w:r w:rsidR="00BD6963" w:rsidRPr="00D26797">
        <w:rPr>
          <w:rFonts w:ascii="Century Gothic" w:hAnsi="Century Gothic" w:cs="Tahoma"/>
          <w:sz w:val="22"/>
          <w:szCs w:val="22"/>
        </w:rPr>
        <w:t xml:space="preserve"> </w:t>
      </w:r>
      <w:r w:rsidR="00D26797" w:rsidRPr="00D26797">
        <w:rPr>
          <w:rFonts w:ascii="Century Gothic" w:hAnsi="Century Gothic" w:cs="Tahoma"/>
          <w:sz w:val="22"/>
          <w:szCs w:val="22"/>
        </w:rPr>
        <w:t>(</w:t>
      </w:r>
      <w:r w:rsidRPr="00736412">
        <w:rPr>
          <w:rFonts w:ascii="Century Gothic" w:hAnsi="Century Gothic" w:cs="Tahoma"/>
          <w:sz w:val="22"/>
          <w:szCs w:val="22"/>
        </w:rPr>
        <w:t>Setecentos e sessenta e dois mil, quatrocentos e quinze reais</w:t>
      </w:r>
      <w:r w:rsidR="00D26797" w:rsidRPr="00D26797">
        <w:rPr>
          <w:rFonts w:ascii="Century Gothic" w:hAnsi="Century Gothic" w:cs="Tahoma"/>
          <w:sz w:val="22"/>
          <w:szCs w:val="22"/>
        </w:rPr>
        <w:t>).</w:t>
      </w:r>
    </w:p>
    <w:p w:rsidR="00D26797" w:rsidRPr="00736412" w:rsidRDefault="00736412" w:rsidP="00736412">
      <w:pPr>
        <w:pStyle w:val="NormalWeb"/>
      </w:pPr>
      <w:r>
        <w:rPr>
          <w:rFonts w:ascii="Century Gothic" w:hAnsi="Century Gothic" w:cs="Tahoma"/>
          <w:sz w:val="22"/>
          <w:szCs w:val="22"/>
        </w:rPr>
        <w:t xml:space="preserve">IV – </w:t>
      </w:r>
      <w:r w:rsidR="00D26797" w:rsidRPr="00D26797">
        <w:rPr>
          <w:rFonts w:ascii="Century Gothic" w:hAnsi="Century Gothic" w:cs="Tahoma"/>
          <w:sz w:val="22"/>
          <w:szCs w:val="22"/>
        </w:rPr>
        <w:t xml:space="preserve">Fundo Municipal da Pessoa Idosa, que fixa a sua despesa para o exercício de </w:t>
      </w:r>
      <w:r w:rsidR="00853522">
        <w:rPr>
          <w:rFonts w:ascii="Century Gothic" w:hAnsi="Century Gothic" w:cs="Tahoma"/>
          <w:sz w:val="22"/>
          <w:szCs w:val="22"/>
        </w:rPr>
        <w:t>202</w:t>
      </w:r>
      <w:r>
        <w:rPr>
          <w:rFonts w:ascii="Century Gothic" w:hAnsi="Century Gothic" w:cs="Tahoma"/>
          <w:sz w:val="22"/>
          <w:szCs w:val="22"/>
        </w:rPr>
        <w:t>5</w:t>
      </w:r>
      <w:r w:rsidR="00D26797" w:rsidRPr="00D26797">
        <w:rPr>
          <w:rFonts w:ascii="Century Gothic" w:hAnsi="Century Gothic" w:cs="Tahoma"/>
          <w:sz w:val="22"/>
          <w:szCs w:val="22"/>
        </w:rPr>
        <w:t xml:space="preserve"> em R$ </w:t>
      </w:r>
      <w:r>
        <w:rPr>
          <w:rFonts w:ascii="Century Gothic" w:hAnsi="Century Gothic" w:cs="Tahoma"/>
          <w:sz w:val="22"/>
          <w:szCs w:val="22"/>
        </w:rPr>
        <w:t>73.077,00</w:t>
      </w:r>
      <w:r w:rsidR="00BD6963" w:rsidRPr="00D26797">
        <w:rPr>
          <w:rFonts w:ascii="Century Gothic" w:hAnsi="Century Gothic" w:cs="Tahoma"/>
          <w:sz w:val="22"/>
          <w:szCs w:val="22"/>
        </w:rPr>
        <w:t xml:space="preserve"> </w:t>
      </w:r>
      <w:r w:rsidR="00D26797" w:rsidRPr="00D26797">
        <w:rPr>
          <w:rFonts w:ascii="Century Gothic" w:hAnsi="Century Gothic" w:cs="Tahoma"/>
          <w:sz w:val="22"/>
          <w:szCs w:val="22"/>
        </w:rPr>
        <w:t>(</w:t>
      </w:r>
      <w:r w:rsidRPr="00736412">
        <w:rPr>
          <w:rFonts w:ascii="Century Gothic" w:hAnsi="Century Gothic" w:cs="Tahoma"/>
          <w:sz w:val="22"/>
          <w:szCs w:val="22"/>
        </w:rPr>
        <w:t>Setenta e três mil e setenta e sete reais</w:t>
      </w:r>
      <w:r w:rsidR="00D26797" w:rsidRPr="00D26797">
        <w:rPr>
          <w:rFonts w:ascii="Century Gothic" w:hAnsi="Century Gothic" w:cs="Tahoma"/>
          <w:sz w:val="22"/>
          <w:szCs w:val="22"/>
        </w:rPr>
        <w:t>).</w:t>
      </w:r>
    </w:p>
    <w:p w:rsidR="00D26797" w:rsidRPr="00D26797" w:rsidRDefault="00D26797" w:rsidP="00D26797">
      <w:pPr>
        <w:tabs>
          <w:tab w:val="left" w:pos="2700"/>
        </w:tabs>
        <w:jc w:val="both"/>
        <w:rPr>
          <w:rFonts w:ascii="Century Gothic" w:hAnsi="Century Gothic" w:cs="Tahoma"/>
          <w:b/>
          <w:sz w:val="22"/>
          <w:szCs w:val="22"/>
        </w:rPr>
      </w:pPr>
    </w:p>
    <w:p w:rsidR="00D26797" w:rsidRPr="00D26797" w:rsidRDefault="00D26797" w:rsidP="00D26797">
      <w:pPr>
        <w:tabs>
          <w:tab w:val="left" w:pos="2700"/>
        </w:tabs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b/>
          <w:sz w:val="22"/>
          <w:szCs w:val="22"/>
        </w:rPr>
        <w:t>Art. 6º</w:t>
      </w:r>
      <w:r w:rsidRPr="00D26797">
        <w:rPr>
          <w:rFonts w:ascii="Century Gothic" w:hAnsi="Century Gothic" w:cs="Tahoma"/>
          <w:sz w:val="22"/>
          <w:szCs w:val="22"/>
        </w:rPr>
        <w:t xml:space="preserve"> Fica o Poder Executivo autorizado a:</w:t>
      </w:r>
    </w:p>
    <w:p w:rsidR="00D26797" w:rsidRPr="00D26797" w:rsidRDefault="00D26797" w:rsidP="00D26797">
      <w:pPr>
        <w:tabs>
          <w:tab w:val="left" w:pos="2880"/>
          <w:tab w:val="left" w:pos="3420"/>
        </w:tabs>
        <w:spacing w:before="120"/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sz w:val="22"/>
          <w:szCs w:val="22"/>
        </w:rPr>
        <w:t xml:space="preserve">I - Abrir no curso da execução orçamentária de </w:t>
      </w:r>
      <w:r w:rsidR="00853522">
        <w:rPr>
          <w:rFonts w:ascii="Century Gothic" w:hAnsi="Century Gothic" w:cs="Tahoma"/>
          <w:sz w:val="22"/>
          <w:szCs w:val="22"/>
        </w:rPr>
        <w:t>202</w:t>
      </w:r>
      <w:r w:rsidR="00AB38D8">
        <w:rPr>
          <w:rFonts w:ascii="Century Gothic" w:hAnsi="Century Gothic" w:cs="Tahoma"/>
          <w:sz w:val="22"/>
          <w:szCs w:val="22"/>
        </w:rPr>
        <w:t>5</w:t>
      </w:r>
      <w:r w:rsidRPr="00D26797">
        <w:rPr>
          <w:rFonts w:ascii="Century Gothic" w:hAnsi="Century Gothic" w:cs="Tahoma"/>
          <w:sz w:val="22"/>
          <w:szCs w:val="22"/>
        </w:rPr>
        <w:t>, créditos adicionais suplementares até o limite aprovado na LDO, da despesa total fixada para socorrer dotações orçamentárias de qualquer órgão ou unidade orçamentária, bem como corrigir o quadro de metas e prioridades constantes do PPA e LDO vigente.</w:t>
      </w:r>
    </w:p>
    <w:p w:rsidR="00D26797" w:rsidRPr="00D26797" w:rsidRDefault="00D26797" w:rsidP="00D26797">
      <w:pPr>
        <w:tabs>
          <w:tab w:val="left" w:pos="2880"/>
          <w:tab w:val="left" w:pos="3420"/>
        </w:tabs>
        <w:spacing w:before="120"/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sz w:val="22"/>
          <w:szCs w:val="22"/>
        </w:rPr>
        <w:t xml:space="preserve">II - Utilizar os </w:t>
      </w:r>
      <w:r w:rsidR="00BB5A90">
        <w:rPr>
          <w:rFonts w:ascii="Century Gothic" w:hAnsi="Century Gothic" w:cs="Tahoma"/>
          <w:sz w:val="22"/>
          <w:szCs w:val="22"/>
        </w:rPr>
        <w:t>recursos vinculados à conta de Reserva de C</w:t>
      </w:r>
      <w:r w:rsidRPr="00D26797">
        <w:rPr>
          <w:rFonts w:ascii="Century Gothic" w:hAnsi="Century Gothic" w:cs="Tahoma"/>
          <w:sz w:val="22"/>
          <w:szCs w:val="22"/>
        </w:rPr>
        <w:t>ontingência</w:t>
      </w:r>
      <w:r w:rsidR="00BB5A90" w:rsidRPr="00BB5A90">
        <w:rPr>
          <w:rFonts w:ascii="Century Gothic" w:hAnsi="Century Gothic" w:cs="Tahoma"/>
          <w:sz w:val="22"/>
          <w:szCs w:val="22"/>
        </w:rPr>
        <w:t xml:space="preserve"> para abertura de créditos adicionais suplementares para as dotações que ser tornarem insuficientes ao longo da execução orçamentária. </w:t>
      </w:r>
    </w:p>
    <w:p w:rsidR="003F6E37" w:rsidRPr="00D26797" w:rsidRDefault="003F6E37" w:rsidP="00AB38D8">
      <w:pPr>
        <w:tabs>
          <w:tab w:val="left" w:pos="2880"/>
          <w:tab w:val="left" w:pos="3420"/>
        </w:tabs>
        <w:spacing w:before="120"/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sz w:val="22"/>
          <w:szCs w:val="22"/>
        </w:rPr>
        <w:t xml:space="preserve">III - Abrir no curso da execução orçamentária de </w:t>
      </w:r>
      <w:r>
        <w:rPr>
          <w:rFonts w:ascii="Century Gothic" w:hAnsi="Century Gothic" w:cs="Tahoma"/>
          <w:sz w:val="22"/>
          <w:szCs w:val="22"/>
        </w:rPr>
        <w:t>202</w:t>
      </w:r>
      <w:r w:rsidR="00AB38D8">
        <w:rPr>
          <w:rFonts w:ascii="Century Gothic" w:hAnsi="Century Gothic" w:cs="Tahoma"/>
          <w:sz w:val="22"/>
          <w:szCs w:val="22"/>
        </w:rPr>
        <w:t>5</w:t>
      </w:r>
      <w:r w:rsidRPr="00D26797">
        <w:rPr>
          <w:rFonts w:ascii="Century Gothic" w:hAnsi="Century Gothic" w:cs="Tahoma"/>
          <w:sz w:val="22"/>
          <w:szCs w:val="22"/>
        </w:rPr>
        <w:t>, cr</w:t>
      </w:r>
      <w:r w:rsidR="00BB5A90">
        <w:rPr>
          <w:rFonts w:ascii="Century Gothic" w:hAnsi="Century Gothic" w:cs="Tahoma"/>
          <w:sz w:val="22"/>
          <w:szCs w:val="22"/>
        </w:rPr>
        <w:t>éditos adicionais suplementares</w:t>
      </w:r>
      <w:r>
        <w:rPr>
          <w:rFonts w:ascii="Century Gothic" w:hAnsi="Century Gothic" w:cs="Tahoma"/>
          <w:sz w:val="22"/>
          <w:szCs w:val="22"/>
        </w:rPr>
        <w:t xml:space="preserve"> </w:t>
      </w:r>
      <w:r w:rsidRPr="00D26797">
        <w:rPr>
          <w:rFonts w:ascii="Century Gothic" w:hAnsi="Century Gothic" w:cs="Tahoma"/>
          <w:sz w:val="22"/>
          <w:szCs w:val="22"/>
        </w:rPr>
        <w:t>para despesas vinculadas a fonte de recursos específicos, cujo recebimento no exercício tenha exc</w:t>
      </w:r>
      <w:r w:rsidR="00AB38D8">
        <w:rPr>
          <w:rFonts w:ascii="Century Gothic" w:hAnsi="Century Gothic" w:cs="Tahoma"/>
          <w:sz w:val="22"/>
          <w:szCs w:val="22"/>
        </w:rPr>
        <w:t>edido a previsão de arrecadação, observando que estes créditos não serão incluídos no computo do percentual descrito no artigo 12 da Lei de Diretrizes Orçamentárias vigente.</w:t>
      </w:r>
    </w:p>
    <w:p w:rsidR="00D26797" w:rsidRPr="00D26797" w:rsidRDefault="00D26797" w:rsidP="00D26797">
      <w:pPr>
        <w:tabs>
          <w:tab w:val="left" w:pos="2880"/>
          <w:tab w:val="left" w:pos="3420"/>
        </w:tabs>
        <w:spacing w:before="120"/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sz w:val="22"/>
          <w:szCs w:val="22"/>
        </w:rPr>
        <w:t xml:space="preserve">IV - Abrir no curso da execução orçamentária de </w:t>
      </w:r>
      <w:r w:rsidR="00853522">
        <w:rPr>
          <w:rFonts w:ascii="Century Gothic" w:hAnsi="Century Gothic" w:cs="Tahoma"/>
          <w:sz w:val="22"/>
          <w:szCs w:val="22"/>
        </w:rPr>
        <w:t>202</w:t>
      </w:r>
      <w:r w:rsidR="00AB38D8">
        <w:rPr>
          <w:rFonts w:ascii="Century Gothic" w:hAnsi="Century Gothic" w:cs="Tahoma"/>
          <w:sz w:val="22"/>
          <w:szCs w:val="22"/>
        </w:rPr>
        <w:t>5</w:t>
      </w:r>
      <w:r w:rsidRPr="00D26797">
        <w:rPr>
          <w:rFonts w:ascii="Century Gothic" w:hAnsi="Century Gothic" w:cs="Tahoma"/>
          <w:sz w:val="22"/>
          <w:szCs w:val="22"/>
        </w:rPr>
        <w:t>, créditos especiais, visando adequação das dotações orçamentárias de qualquer órgão ou unidade orçamentária, assim, compatibilizar/corrigir o quadro de metas e prioridades constantes do PPA e LDO vigente.</w:t>
      </w:r>
    </w:p>
    <w:p w:rsidR="00D26797" w:rsidRDefault="00D26797" w:rsidP="00D26797">
      <w:pPr>
        <w:tabs>
          <w:tab w:val="left" w:pos="2880"/>
          <w:tab w:val="left" w:pos="3420"/>
        </w:tabs>
        <w:spacing w:before="120"/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sz w:val="22"/>
          <w:szCs w:val="22"/>
        </w:rPr>
        <w:t xml:space="preserve">V - Abrir no curso da execução orçamentária de </w:t>
      </w:r>
      <w:proofErr w:type="gramStart"/>
      <w:r w:rsidR="00853522">
        <w:rPr>
          <w:rFonts w:ascii="Century Gothic" w:hAnsi="Century Gothic" w:cs="Tahoma"/>
          <w:sz w:val="22"/>
          <w:szCs w:val="22"/>
        </w:rPr>
        <w:t>202</w:t>
      </w:r>
      <w:r w:rsidR="00AB38D8">
        <w:rPr>
          <w:rFonts w:ascii="Century Gothic" w:hAnsi="Century Gothic" w:cs="Tahoma"/>
          <w:sz w:val="22"/>
          <w:szCs w:val="22"/>
        </w:rPr>
        <w:t>5</w:t>
      </w:r>
      <w:r w:rsidR="007D25A6">
        <w:rPr>
          <w:rFonts w:ascii="Century Gothic" w:hAnsi="Century Gothic" w:cs="Tahoma"/>
          <w:sz w:val="22"/>
          <w:szCs w:val="22"/>
        </w:rPr>
        <w:t xml:space="preserve">, </w:t>
      </w:r>
      <w:r w:rsidRPr="00D26797">
        <w:rPr>
          <w:rFonts w:ascii="Century Gothic" w:hAnsi="Century Gothic" w:cs="Tahoma"/>
          <w:sz w:val="22"/>
          <w:szCs w:val="22"/>
        </w:rPr>
        <w:t>créditos extraordinário, visando adequação das dotações orçamentárias de qualquer órgão ou unidade orçamentária</w:t>
      </w:r>
      <w:proofErr w:type="gramEnd"/>
      <w:r w:rsidRPr="00D26797">
        <w:rPr>
          <w:rFonts w:ascii="Century Gothic" w:hAnsi="Century Gothic" w:cs="Tahoma"/>
          <w:sz w:val="22"/>
          <w:szCs w:val="22"/>
        </w:rPr>
        <w:t>, assim, compatibilizar/corrigir o quadro de metas e prioridades constantes do PPA e LDO vigente.</w:t>
      </w:r>
    </w:p>
    <w:p w:rsidR="00521D6F" w:rsidRDefault="00F321B9" w:rsidP="00F321B9">
      <w:pPr>
        <w:tabs>
          <w:tab w:val="left" w:pos="2880"/>
          <w:tab w:val="left" w:pos="3420"/>
        </w:tabs>
        <w:spacing w:before="12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lastRenderedPageBreak/>
        <w:t>V</w:t>
      </w:r>
      <w:r w:rsidRPr="00D26797">
        <w:rPr>
          <w:rFonts w:ascii="Century Gothic" w:hAnsi="Century Gothic" w:cs="Tahoma"/>
          <w:sz w:val="22"/>
          <w:szCs w:val="22"/>
        </w:rPr>
        <w:t xml:space="preserve">I - Abrir no curso da execução orçamentária de </w:t>
      </w:r>
      <w:r>
        <w:rPr>
          <w:rFonts w:ascii="Century Gothic" w:hAnsi="Century Gothic" w:cs="Tahoma"/>
          <w:sz w:val="22"/>
          <w:szCs w:val="22"/>
        </w:rPr>
        <w:t>202</w:t>
      </w:r>
      <w:r w:rsidR="000D7A5A">
        <w:rPr>
          <w:rFonts w:ascii="Century Gothic" w:hAnsi="Century Gothic" w:cs="Tahoma"/>
          <w:sz w:val="22"/>
          <w:szCs w:val="22"/>
        </w:rPr>
        <w:t>5</w:t>
      </w:r>
      <w:r w:rsidRPr="00D26797">
        <w:rPr>
          <w:rFonts w:ascii="Century Gothic" w:hAnsi="Century Gothic" w:cs="Tahoma"/>
          <w:sz w:val="22"/>
          <w:szCs w:val="22"/>
        </w:rPr>
        <w:t>, créditos adicionais suplementares</w:t>
      </w:r>
      <w:r>
        <w:rPr>
          <w:rFonts w:ascii="Century Gothic" w:hAnsi="Century Gothic" w:cs="Tahoma"/>
          <w:sz w:val="22"/>
          <w:szCs w:val="22"/>
        </w:rPr>
        <w:t xml:space="preserve">, utilizando </w:t>
      </w:r>
      <w:r w:rsidRPr="00D26797">
        <w:rPr>
          <w:rFonts w:ascii="Century Gothic" w:hAnsi="Century Gothic" w:cs="Tahoma"/>
          <w:sz w:val="22"/>
          <w:szCs w:val="22"/>
        </w:rPr>
        <w:t xml:space="preserve">até o limite </w:t>
      </w:r>
      <w:r>
        <w:rPr>
          <w:rFonts w:ascii="Century Gothic" w:hAnsi="Century Gothic" w:cs="Tahoma"/>
          <w:sz w:val="22"/>
          <w:szCs w:val="22"/>
        </w:rPr>
        <w:t>do superávit financeiro por fonte de recursos apurado no Balanço Patrimonial do exercício de 202</w:t>
      </w:r>
      <w:r w:rsidR="000D7A5A">
        <w:rPr>
          <w:rFonts w:ascii="Century Gothic" w:hAnsi="Century Gothic" w:cs="Tahoma"/>
          <w:sz w:val="22"/>
          <w:szCs w:val="22"/>
        </w:rPr>
        <w:t>4</w:t>
      </w:r>
      <w:r>
        <w:rPr>
          <w:rFonts w:ascii="Century Gothic" w:hAnsi="Century Gothic" w:cs="Tahoma"/>
          <w:sz w:val="22"/>
          <w:szCs w:val="22"/>
        </w:rPr>
        <w:t xml:space="preserve">, </w:t>
      </w:r>
      <w:r w:rsidRPr="00D26797">
        <w:rPr>
          <w:rFonts w:ascii="Century Gothic" w:hAnsi="Century Gothic" w:cs="Tahoma"/>
          <w:sz w:val="22"/>
          <w:szCs w:val="22"/>
        </w:rPr>
        <w:t xml:space="preserve">para socorrer dotações orçamentárias de qualquer órgão ou unidade orçamentária, bem como corrigir o quadro de metas e prioridades </w:t>
      </w:r>
      <w:r>
        <w:rPr>
          <w:rFonts w:ascii="Century Gothic" w:hAnsi="Century Gothic" w:cs="Tahoma"/>
          <w:sz w:val="22"/>
          <w:szCs w:val="22"/>
        </w:rPr>
        <w:t>constantes do PPA e LDO vigente, observando estes créditos não serão incluídos no computo do percentual descrito no artigo 12 da Lei de Diretrizes Orçamentárias vigente.</w:t>
      </w:r>
    </w:p>
    <w:p w:rsidR="00BB5A90" w:rsidRDefault="00BB5A90" w:rsidP="00F321B9">
      <w:pPr>
        <w:tabs>
          <w:tab w:val="left" w:pos="2880"/>
          <w:tab w:val="left" w:pos="3420"/>
        </w:tabs>
        <w:spacing w:before="120"/>
        <w:jc w:val="both"/>
        <w:rPr>
          <w:rFonts w:ascii="Century Gothic" w:hAnsi="Century Gothic" w:cs="Tahoma"/>
          <w:sz w:val="22"/>
          <w:szCs w:val="22"/>
        </w:rPr>
      </w:pPr>
      <w:r>
        <w:rPr>
          <w:rFonts w:ascii="Century Gothic" w:hAnsi="Century Gothic" w:cs="Tahoma"/>
          <w:sz w:val="22"/>
          <w:szCs w:val="22"/>
        </w:rPr>
        <w:t>V</w:t>
      </w:r>
      <w:r w:rsidR="001E164C">
        <w:rPr>
          <w:rFonts w:ascii="Century Gothic" w:hAnsi="Century Gothic" w:cs="Tahoma"/>
          <w:sz w:val="22"/>
          <w:szCs w:val="22"/>
        </w:rPr>
        <w:t>I</w:t>
      </w:r>
      <w:r>
        <w:rPr>
          <w:rFonts w:ascii="Century Gothic" w:hAnsi="Century Gothic" w:cs="Tahoma"/>
          <w:sz w:val="22"/>
          <w:szCs w:val="22"/>
        </w:rPr>
        <w:t>I</w:t>
      </w:r>
      <w:r w:rsidR="001E164C">
        <w:rPr>
          <w:rFonts w:ascii="Century Gothic" w:hAnsi="Century Gothic" w:cs="Tahoma"/>
          <w:sz w:val="22"/>
          <w:szCs w:val="22"/>
        </w:rPr>
        <w:t xml:space="preserve"> </w:t>
      </w:r>
      <w:r w:rsidRPr="00D26797">
        <w:rPr>
          <w:rFonts w:ascii="Century Gothic" w:hAnsi="Century Gothic" w:cs="Tahoma"/>
          <w:sz w:val="22"/>
          <w:szCs w:val="22"/>
        </w:rPr>
        <w:t xml:space="preserve">- </w:t>
      </w:r>
      <w:r w:rsidR="00534F7F" w:rsidRPr="00D26797">
        <w:rPr>
          <w:rFonts w:ascii="Century Gothic" w:hAnsi="Century Gothic" w:cs="Tahoma"/>
          <w:sz w:val="22"/>
          <w:szCs w:val="22"/>
        </w:rPr>
        <w:t xml:space="preserve">Abrir no curso da execução orçamentária de </w:t>
      </w:r>
      <w:r w:rsidR="00534F7F">
        <w:rPr>
          <w:rFonts w:ascii="Century Gothic" w:hAnsi="Century Gothic" w:cs="Tahoma"/>
          <w:sz w:val="22"/>
          <w:szCs w:val="22"/>
        </w:rPr>
        <w:t>2025</w:t>
      </w:r>
      <w:r w:rsidR="00534F7F" w:rsidRPr="00D26797">
        <w:rPr>
          <w:rFonts w:ascii="Century Gothic" w:hAnsi="Century Gothic" w:cs="Tahoma"/>
          <w:sz w:val="22"/>
          <w:szCs w:val="22"/>
        </w:rPr>
        <w:t>, cr</w:t>
      </w:r>
      <w:r w:rsidR="00534F7F">
        <w:rPr>
          <w:rFonts w:ascii="Century Gothic" w:hAnsi="Century Gothic" w:cs="Tahoma"/>
          <w:sz w:val="22"/>
          <w:szCs w:val="22"/>
        </w:rPr>
        <w:t xml:space="preserve">éditos adicionais suplementares </w:t>
      </w:r>
      <w:r w:rsidR="00534F7F" w:rsidRPr="00D26797">
        <w:rPr>
          <w:rFonts w:ascii="Century Gothic" w:hAnsi="Century Gothic" w:cs="Tahoma"/>
          <w:sz w:val="22"/>
          <w:szCs w:val="22"/>
        </w:rPr>
        <w:t>p</w:t>
      </w:r>
      <w:r w:rsidR="00534F7F">
        <w:rPr>
          <w:rFonts w:ascii="Century Gothic" w:hAnsi="Century Gothic" w:cs="Tahoma"/>
          <w:sz w:val="22"/>
          <w:szCs w:val="22"/>
        </w:rPr>
        <w:t>or provável excesso de arrecadação para atender</w:t>
      </w:r>
      <w:r w:rsidR="00534F7F" w:rsidRPr="00D26797">
        <w:rPr>
          <w:rFonts w:ascii="Century Gothic" w:hAnsi="Century Gothic" w:cs="Tahoma"/>
          <w:sz w:val="22"/>
          <w:szCs w:val="22"/>
        </w:rPr>
        <w:t xml:space="preserve"> despesas vinculadas a </w:t>
      </w:r>
      <w:r w:rsidR="007D25A6">
        <w:rPr>
          <w:rFonts w:ascii="Century Gothic" w:hAnsi="Century Gothic" w:cs="Tahoma"/>
          <w:sz w:val="22"/>
          <w:szCs w:val="22"/>
        </w:rPr>
        <w:t>C</w:t>
      </w:r>
      <w:r w:rsidR="00534F7F">
        <w:rPr>
          <w:rFonts w:ascii="Century Gothic" w:hAnsi="Century Gothic" w:cs="Tahoma"/>
          <w:sz w:val="22"/>
          <w:szCs w:val="22"/>
        </w:rPr>
        <w:t>onvênios</w:t>
      </w:r>
      <w:r w:rsidR="00534F7F" w:rsidRPr="00D26797">
        <w:rPr>
          <w:rFonts w:ascii="Century Gothic" w:hAnsi="Century Gothic" w:cs="Tahoma"/>
          <w:sz w:val="22"/>
          <w:szCs w:val="22"/>
        </w:rPr>
        <w:t>,</w:t>
      </w:r>
      <w:r w:rsidR="00534F7F">
        <w:rPr>
          <w:rFonts w:ascii="Century Gothic" w:hAnsi="Century Gothic" w:cs="Tahoma"/>
          <w:sz w:val="22"/>
          <w:szCs w:val="22"/>
        </w:rPr>
        <w:t xml:space="preserve"> observando que estes créditos não serão incluídos no computo do percentual descrito no artigo 12 da Lei de Diretrizes Orçamentárias vigente.</w:t>
      </w:r>
    </w:p>
    <w:p w:rsidR="00D26797" w:rsidRPr="00D26797" w:rsidRDefault="00D26797" w:rsidP="00D26797">
      <w:pPr>
        <w:tabs>
          <w:tab w:val="left" w:pos="2700"/>
        </w:tabs>
        <w:ind w:firstLine="3600"/>
        <w:jc w:val="both"/>
        <w:rPr>
          <w:rFonts w:ascii="Century Gothic" w:hAnsi="Century Gothic" w:cs="Tahoma"/>
          <w:b/>
          <w:sz w:val="22"/>
          <w:szCs w:val="22"/>
        </w:rPr>
      </w:pPr>
    </w:p>
    <w:p w:rsidR="00D26797" w:rsidRPr="00D26797" w:rsidRDefault="00D26797" w:rsidP="00D26797">
      <w:pPr>
        <w:tabs>
          <w:tab w:val="left" w:pos="2700"/>
        </w:tabs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b/>
          <w:sz w:val="22"/>
          <w:szCs w:val="22"/>
        </w:rPr>
        <w:t>Art. 7º</w:t>
      </w:r>
      <w:r w:rsidRPr="00D26797">
        <w:rPr>
          <w:rFonts w:ascii="Century Gothic" w:hAnsi="Century Gothic" w:cs="Tahoma"/>
          <w:sz w:val="22"/>
          <w:szCs w:val="22"/>
        </w:rPr>
        <w:t xml:space="preserve"> Ficam autorizadas a conversão e a criação de fontes de recursos ordinários e/ou vinculados dentro das dotações atribuídas a cada elemento de despesa até o limite do valor da dotação orçada e dos acréscimos oriundos da abertura de créditos adicionais suplementares, especiais e/ou extraordinários legalmente autorizados, para fins de compatibilização com a efetiva disponibilidade dos recursos.</w:t>
      </w:r>
    </w:p>
    <w:p w:rsidR="00D26797" w:rsidRPr="00D26797" w:rsidRDefault="00D26797" w:rsidP="00D26797">
      <w:pPr>
        <w:tabs>
          <w:tab w:val="left" w:pos="2700"/>
        </w:tabs>
        <w:jc w:val="both"/>
        <w:rPr>
          <w:rFonts w:ascii="Century Gothic" w:hAnsi="Century Gothic" w:cs="Tahoma"/>
          <w:b/>
          <w:sz w:val="22"/>
          <w:szCs w:val="22"/>
        </w:rPr>
      </w:pPr>
    </w:p>
    <w:p w:rsidR="000D7A5A" w:rsidRPr="00D26797" w:rsidRDefault="00D26797" w:rsidP="000D7A5A">
      <w:pPr>
        <w:tabs>
          <w:tab w:val="left" w:pos="2880"/>
          <w:tab w:val="left" w:pos="3420"/>
        </w:tabs>
        <w:spacing w:before="120"/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b/>
          <w:sz w:val="22"/>
          <w:szCs w:val="22"/>
        </w:rPr>
        <w:t>Art. 8º</w:t>
      </w:r>
      <w:r w:rsidRPr="00D26797">
        <w:rPr>
          <w:rFonts w:ascii="Century Gothic" w:hAnsi="Century Gothic" w:cs="Tahoma"/>
          <w:sz w:val="22"/>
          <w:szCs w:val="22"/>
        </w:rPr>
        <w:t xml:space="preserve"> Fica autorizada a realização de transposição, transferência e/ou remanejamento para ajustar as dotações orça</w:t>
      </w:r>
      <w:r w:rsidR="000D7A5A">
        <w:rPr>
          <w:rFonts w:ascii="Century Gothic" w:hAnsi="Century Gothic" w:cs="Tahoma"/>
          <w:sz w:val="22"/>
          <w:szCs w:val="22"/>
        </w:rPr>
        <w:t>mentárias, observando que estes créditos não serão incluídos no computo do percentual descrito no artigo 12 da Lei de Diretrizes Orçamentárias vigente.</w:t>
      </w:r>
    </w:p>
    <w:p w:rsidR="00D26797" w:rsidRPr="00D26797" w:rsidRDefault="00D26797" w:rsidP="000D7A5A">
      <w:pPr>
        <w:tabs>
          <w:tab w:val="left" w:pos="2700"/>
        </w:tabs>
        <w:jc w:val="both"/>
        <w:rPr>
          <w:rFonts w:ascii="Century Gothic" w:hAnsi="Century Gothic" w:cs="Tahoma"/>
          <w:b/>
          <w:sz w:val="22"/>
          <w:szCs w:val="22"/>
        </w:rPr>
      </w:pPr>
    </w:p>
    <w:p w:rsidR="00D26797" w:rsidRDefault="00D26797" w:rsidP="006A5C01">
      <w:pPr>
        <w:tabs>
          <w:tab w:val="left" w:pos="2880"/>
          <w:tab w:val="left" w:pos="3420"/>
        </w:tabs>
        <w:spacing w:before="120"/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b/>
          <w:sz w:val="22"/>
          <w:szCs w:val="22"/>
        </w:rPr>
        <w:t>Art. 9º</w:t>
      </w:r>
      <w:r w:rsidRPr="00D26797">
        <w:rPr>
          <w:rFonts w:ascii="Century Gothic" w:hAnsi="Century Gothic" w:cs="Tahoma"/>
          <w:sz w:val="22"/>
          <w:szCs w:val="22"/>
        </w:rPr>
        <w:t xml:space="preserve"> Fica autorizada a redistribuição de parcelas das dotações de pessoal de uma para outra unidade orçamentária ou programa de governo quando considerada necessária </w:t>
      </w:r>
      <w:r w:rsidR="007D25A6" w:rsidRPr="00D26797">
        <w:rPr>
          <w:rFonts w:ascii="Century Gothic" w:hAnsi="Century Gothic" w:cs="Tahoma"/>
          <w:sz w:val="22"/>
          <w:szCs w:val="22"/>
        </w:rPr>
        <w:t>à</w:t>
      </w:r>
      <w:r w:rsidRPr="00D26797">
        <w:rPr>
          <w:rFonts w:ascii="Century Gothic" w:hAnsi="Century Gothic" w:cs="Tahoma"/>
          <w:sz w:val="22"/>
          <w:szCs w:val="22"/>
        </w:rPr>
        <w:t xml:space="preserve"> movimentação e a mesma favorecer a execução das ações previstas no orçamento, consoante o previsto no parágrafo único do artig</w:t>
      </w:r>
      <w:r w:rsidR="006A5C01">
        <w:rPr>
          <w:rFonts w:ascii="Century Gothic" w:hAnsi="Century Gothic" w:cs="Tahoma"/>
          <w:sz w:val="22"/>
          <w:szCs w:val="22"/>
        </w:rPr>
        <w:t>o 66 da Lei Federal nº 4.320/64, observando que estes créditos não serão incluídos no computo do percentual descrito no artigo 12 da Lei de Diretrizes Orçamentárias vigente.</w:t>
      </w:r>
    </w:p>
    <w:p w:rsidR="0075435A" w:rsidRDefault="0075435A" w:rsidP="00D26797">
      <w:pPr>
        <w:tabs>
          <w:tab w:val="left" w:pos="2700"/>
        </w:tabs>
        <w:jc w:val="both"/>
        <w:rPr>
          <w:rFonts w:ascii="Century Gothic" w:hAnsi="Century Gothic" w:cs="Tahoma"/>
          <w:b/>
          <w:sz w:val="22"/>
          <w:szCs w:val="22"/>
        </w:rPr>
      </w:pPr>
    </w:p>
    <w:p w:rsidR="0075435A" w:rsidRPr="00D26797" w:rsidRDefault="0075435A" w:rsidP="00D26797">
      <w:pPr>
        <w:tabs>
          <w:tab w:val="left" w:pos="2700"/>
        </w:tabs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b/>
          <w:sz w:val="22"/>
          <w:szCs w:val="22"/>
        </w:rPr>
        <w:t>Art. 1</w:t>
      </w:r>
      <w:r w:rsidR="00BB5A90">
        <w:rPr>
          <w:rFonts w:ascii="Century Gothic" w:hAnsi="Century Gothic" w:cs="Tahoma"/>
          <w:b/>
          <w:sz w:val="22"/>
          <w:szCs w:val="22"/>
        </w:rPr>
        <w:t>0</w:t>
      </w:r>
      <w:r w:rsidR="0081299C">
        <w:rPr>
          <w:rFonts w:ascii="Century Gothic" w:hAnsi="Century Gothic" w:cs="Tahoma"/>
          <w:b/>
          <w:sz w:val="22"/>
          <w:szCs w:val="22"/>
        </w:rPr>
        <w:t>º</w:t>
      </w:r>
      <w:r w:rsidRPr="00D26797">
        <w:rPr>
          <w:rFonts w:ascii="Century Gothic" w:hAnsi="Century Gothic" w:cs="Tahoma"/>
          <w:sz w:val="22"/>
          <w:szCs w:val="22"/>
        </w:rPr>
        <w:t xml:space="preserve"> </w:t>
      </w:r>
      <w:r>
        <w:rPr>
          <w:rFonts w:ascii="Century Gothic" w:hAnsi="Century Gothic" w:cs="Tahoma"/>
          <w:sz w:val="22"/>
          <w:szCs w:val="22"/>
        </w:rPr>
        <w:t xml:space="preserve">Fica autorizada a atualização das tabelas constantes do PPA e da LDO com base nos valores descritos nesta lei. </w:t>
      </w:r>
    </w:p>
    <w:p w:rsidR="00D26797" w:rsidRPr="00D26797" w:rsidRDefault="00D26797" w:rsidP="00D26797">
      <w:pPr>
        <w:tabs>
          <w:tab w:val="left" w:pos="2700"/>
        </w:tabs>
        <w:ind w:firstLine="3600"/>
        <w:jc w:val="both"/>
        <w:rPr>
          <w:rFonts w:ascii="Century Gothic" w:hAnsi="Century Gothic" w:cs="Tahoma"/>
          <w:b/>
          <w:sz w:val="22"/>
          <w:szCs w:val="22"/>
        </w:rPr>
      </w:pPr>
    </w:p>
    <w:p w:rsidR="00D26797" w:rsidRPr="00D26797" w:rsidRDefault="00D26797" w:rsidP="00D26797">
      <w:pPr>
        <w:tabs>
          <w:tab w:val="left" w:pos="2700"/>
        </w:tabs>
        <w:jc w:val="both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b/>
          <w:sz w:val="22"/>
          <w:szCs w:val="22"/>
        </w:rPr>
        <w:t>Art. 1</w:t>
      </w:r>
      <w:r w:rsidR="00BB5A90">
        <w:rPr>
          <w:rFonts w:ascii="Century Gothic" w:hAnsi="Century Gothic" w:cs="Tahoma"/>
          <w:b/>
          <w:sz w:val="22"/>
          <w:szCs w:val="22"/>
        </w:rPr>
        <w:t>1º</w:t>
      </w:r>
      <w:r w:rsidRPr="00D26797">
        <w:rPr>
          <w:rFonts w:ascii="Century Gothic" w:hAnsi="Century Gothic" w:cs="Tahoma"/>
          <w:sz w:val="22"/>
          <w:szCs w:val="22"/>
        </w:rPr>
        <w:t xml:space="preserve"> Esta Lei entra em vigor na data de sua publicação, produzindo seus efeitos a partir do dia 1º de janeiro de </w:t>
      </w:r>
      <w:r w:rsidR="00853522">
        <w:rPr>
          <w:rFonts w:ascii="Century Gothic" w:hAnsi="Century Gothic" w:cs="Tahoma"/>
          <w:sz w:val="22"/>
          <w:szCs w:val="22"/>
        </w:rPr>
        <w:t>202</w:t>
      </w:r>
      <w:r w:rsidR="00D4018A">
        <w:rPr>
          <w:rFonts w:ascii="Century Gothic" w:hAnsi="Century Gothic" w:cs="Tahoma"/>
          <w:sz w:val="22"/>
          <w:szCs w:val="22"/>
        </w:rPr>
        <w:t>5</w:t>
      </w:r>
      <w:r w:rsidRPr="00D26797">
        <w:rPr>
          <w:rFonts w:ascii="Century Gothic" w:hAnsi="Century Gothic" w:cs="Tahoma"/>
          <w:sz w:val="22"/>
          <w:szCs w:val="22"/>
        </w:rPr>
        <w:t>.</w:t>
      </w:r>
    </w:p>
    <w:p w:rsidR="00D26797" w:rsidRPr="00D26797" w:rsidRDefault="00D26797" w:rsidP="00D26797">
      <w:pPr>
        <w:tabs>
          <w:tab w:val="left" w:pos="2700"/>
        </w:tabs>
        <w:jc w:val="both"/>
        <w:rPr>
          <w:rFonts w:ascii="Century Gothic" w:hAnsi="Century Gothic" w:cs="Tahoma"/>
          <w:sz w:val="22"/>
          <w:szCs w:val="22"/>
        </w:rPr>
      </w:pPr>
    </w:p>
    <w:p w:rsidR="00D26797" w:rsidRPr="00D26797" w:rsidRDefault="00D26797" w:rsidP="00D26797">
      <w:pPr>
        <w:tabs>
          <w:tab w:val="left" w:pos="2700"/>
        </w:tabs>
        <w:jc w:val="both"/>
        <w:rPr>
          <w:rFonts w:ascii="Century Gothic" w:hAnsi="Century Gothic" w:cs="Tahoma"/>
          <w:sz w:val="22"/>
          <w:szCs w:val="22"/>
        </w:rPr>
      </w:pPr>
    </w:p>
    <w:p w:rsidR="00D26797" w:rsidRPr="00D26797" w:rsidRDefault="00D26797" w:rsidP="00D26797">
      <w:pPr>
        <w:spacing w:after="120"/>
        <w:ind w:right="-1"/>
        <w:jc w:val="center"/>
        <w:rPr>
          <w:rFonts w:ascii="Century Gothic" w:hAnsi="Century Gothic" w:cs="Tahoma"/>
          <w:b/>
          <w:sz w:val="22"/>
          <w:szCs w:val="22"/>
        </w:rPr>
      </w:pPr>
      <w:r w:rsidRPr="00D26797">
        <w:rPr>
          <w:rFonts w:ascii="Century Gothic" w:hAnsi="Century Gothic" w:cs="Tahoma"/>
          <w:b/>
          <w:sz w:val="22"/>
          <w:szCs w:val="22"/>
        </w:rPr>
        <w:t>PAÇO MUNICIPAL “29 de Abril”.</w:t>
      </w:r>
    </w:p>
    <w:p w:rsidR="00D26797" w:rsidRDefault="00D26797" w:rsidP="00D26797">
      <w:pPr>
        <w:spacing w:after="120"/>
        <w:ind w:right="-1"/>
        <w:jc w:val="center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sz w:val="22"/>
          <w:szCs w:val="22"/>
        </w:rPr>
        <w:t xml:space="preserve">Quarto Centenário/PR, </w:t>
      </w:r>
      <w:r w:rsidR="000C0439">
        <w:rPr>
          <w:rFonts w:ascii="Century Gothic" w:hAnsi="Century Gothic" w:cs="Tahoma"/>
          <w:sz w:val="22"/>
          <w:szCs w:val="22"/>
        </w:rPr>
        <w:t>17</w:t>
      </w:r>
      <w:r w:rsidR="00966FDC">
        <w:rPr>
          <w:rFonts w:ascii="Century Gothic" w:hAnsi="Century Gothic" w:cs="Tahoma"/>
          <w:sz w:val="22"/>
          <w:szCs w:val="22"/>
        </w:rPr>
        <w:t xml:space="preserve"> de </w:t>
      </w:r>
      <w:r w:rsidR="000C0439">
        <w:rPr>
          <w:rFonts w:ascii="Century Gothic" w:hAnsi="Century Gothic" w:cs="Tahoma"/>
          <w:sz w:val="22"/>
          <w:szCs w:val="22"/>
        </w:rPr>
        <w:t>dezembro</w:t>
      </w:r>
      <w:r w:rsidR="00966FDC">
        <w:rPr>
          <w:rFonts w:ascii="Century Gothic" w:hAnsi="Century Gothic" w:cs="Tahoma"/>
          <w:sz w:val="22"/>
          <w:szCs w:val="22"/>
        </w:rPr>
        <w:t xml:space="preserve"> de </w:t>
      </w:r>
      <w:r w:rsidR="00853522">
        <w:rPr>
          <w:rFonts w:ascii="Century Gothic" w:hAnsi="Century Gothic" w:cs="Tahoma"/>
          <w:sz w:val="22"/>
          <w:szCs w:val="22"/>
        </w:rPr>
        <w:t>202</w:t>
      </w:r>
      <w:r w:rsidR="007D25A6">
        <w:rPr>
          <w:rFonts w:ascii="Century Gothic" w:hAnsi="Century Gothic" w:cs="Tahoma"/>
          <w:sz w:val="22"/>
          <w:szCs w:val="22"/>
        </w:rPr>
        <w:t>4</w:t>
      </w:r>
      <w:r w:rsidRPr="00D26797">
        <w:rPr>
          <w:rFonts w:ascii="Century Gothic" w:hAnsi="Century Gothic" w:cs="Tahoma"/>
          <w:sz w:val="22"/>
          <w:szCs w:val="22"/>
        </w:rPr>
        <w:t>.</w:t>
      </w:r>
    </w:p>
    <w:p w:rsidR="002562F9" w:rsidRPr="00D26797" w:rsidRDefault="002562F9" w:rsidP="00D26797">
      <w:pPr>
        <w:spacing w:after="120"/>
        <w:ind w:right="-1"/>
        <w:jc w:val="center"/>
        <w:rPr>
          <w:rFonts w:ascii="Century Gothic" w:hAnsi="Century Gothic" w:cs="Tahoma"/>
          <w:sz w:val="22"/>
          <w:szCs w:val="22"/>
        </w:rPr>
      </w:pPr>
    </w:p>
    <w:p w:rsidR="00D26797" w:rsidRPr="00D26797" w:rsidRDefault="00D26797" w:rsidP="00D26797">
      <w:pPr>
        <w:spacing w:before="600"/>
        <w:jc w:val="center"/>
        <w:rPr>
          <w:rFonts w:ascii="Century Gothic" w:hAnsi="Century Gothic" w:cs="Tahoma"/>
          <w:b/>
          <w:sz w:val="22"/>
          <w:szCs w:val="22"/>
        </w:rPr>
      </w:pPr>
      <w:r w:rsidRPr="00D26797">
        <w:rPr>
          <w:rFonts w:ascii="Century Gothic" w:hAnsi="Century Gothic" w:cs="Tahoma"/>
          <w:sz w:val="22"/>
          <w:szCs w:val="22"/>
        </w:rPr>
        <w:t>Wilson Akio Abe</w:t>
      </w:r>
    </w:p>
    <w:p w:rsidR="00D26797" w:rsidRPr="00D26797" w:rsidRDefault="00D26797" w:rsidP="00D26797">
      <w:pPr>
        <w:jc w:val="center"/>
        <w:rPr>
          <w:rFonts w:ascii="Century Gothic" w:hAnsi="Century Gothic" w:cs="Tahoma"/>
          <w:sz w:val="22"/>
          <w:szCs w:val="22"/>
        </w:rPr>
      </w:pPr>
      <w:r w:rsidRPr="00D26797">
        <w:rPr>
          <w:rFonts w:ascii="Century Gothic" w:hAnsi="Century Gothic" w:cs="Tahoma"/>
          <w:sz w:val="22"/>
          <w:szCs w:val="22"/>
        </w:rPr>
        <w:t>Prefeito</w:t>
      </w:r>
      <w:r w:rsidR="001F3815">
        <w:rPr>
          <w:rFonts w:ascii="Century Gothic" w:hAnsi="Century Gothic" w:cs="Tahoma"/>
          <w:sz w:val="22"/>
          <w:szCs w:val="22"/>
        </w:rPr>
        <w:t xml:space="preserve"> Municipal</w:t>
      </w:r>
      <w:r w:rsidRPr="00D26797">
        <w:rPr>
          <w:rFonts w:ascii="Century Gothic" w:hAnsi="Century Gothic" w:cs="Tahoma"/>
          <w:sz w:val="22"/>
          <w:szCs w:val="22"/>
        </w:rPr>
        <w:t xml:space="preserve"> </w:t>
      </w:r>
    </w:p>
    <w:p w:rsidR="00BF26B1" w:rsidRPr="00FB4F64" w:rsidRDefault="00BF26B1" w:rsidP="00FB4F64"/>
    <w:sectPr w:rsidR="00BF26B1" w:rsidRPr="00FB4F64" w:rsidSect="00EC0A38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851" w:right="992" w:bottom="1134" w:left="1134" w:header="420" w:footer="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DD0" w:rsidRDefault="00C94DD0">
      <w:r>
        <w:separator/>
      </w:r>
    </w:p>
  </w:endnote>
  <w:endnote w:type="continuationSeparator" w:id="0">
    <w:p w:rsidR="00C94DD0" w:rsidRDefault="00C94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A0F" w:rsidRPr="0080195C" w:rsidRDefault="005E3A0F" w:rsidP="00BF2464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:rsidR="005E3A0F" w:rsidRPr="0080195C" w:rsidRDefault="005E3A0F" w:rsidP="00BF2464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AVENIDA DRº HEMERSON SIQUEIRA E SILVA, 594, CENTRO – CEP: 87.365-000 – TEL. (44) 3546-</w:t>
    </w:r>
    <w:proofErr w:type="gramStart"/>
    <w:r w:rsidRPr="0080195C">
      <w:rPr>
        <w:rFonts w:ascii="Century Gothic" w:hAnsi="Century Gothic" w:cs="Tahoma"/>
        <w:b/>
        <w:sz w:val="18"/>
        <w:szCs w:val="18"/>
      </w:rPr>
      <w:t>1109</w:t>
    </w:r>
    <w:proofErr w:type="gramEnd"/>
  </w:p>
  <w:p w:rsidR="005E3A0F" w:rsidRPr="0080195C" w:rsidRDefault="005E3A0F" w:rsidP="00BF2464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5E3A0F" w:rsidRPr="00BF2464" w:rsidRDefault="005E3A0F" w:rsidP="00BF246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A0F" w:rsidRPr="0080195C" w:rsidRDefault="005E3A0F" w:rsidP="00E3588C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  <w:szCs w:val="22"/>
      </w:rPr>
      <w:t>____________________________</w:t>
    </w:r>
    <w:r>
      <w:rPr>
        <w:rFonts w:ascii="Century Gothic" w:hAnsi="Century Gothic"/>
        <w:sz w:val="32"/>
        <w:szCs w:val="22"/>
      </w:rPr>
      <w:t>_</w:t>
    </w:r>
    <w:r w:rsidRPr="0080195C">
      <w:rPr>
        <w:rFonts w:ascii="Century Gothic" w:hAnsi="Century Gothic"/>
        <w:sz w:val="32"/>
        <w:szCs w:val="22"/>
      </w:rPr>
      <w:t>_________________________________</w:t>
    </w:r>
  </w:p>
  <w:p w:rsidR="005E3A0F" w:rsidRPr="0080195C" w:rsidRDefault="005E3A0F" w:rsidP="00E3588C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AVENIDA DRº HEMERSON SIQUEIRA E SILVA, 594, CENTRO – CEP: 87.365-000 – TEL. (44) 3546-</w:t>
    </w:r>
    <w:proofErr w:type="gramStart"/>
    <w:r w:rsidRPr="0080195C">
      <w:rPr>
        <w:rFonts w:ascii="Century Gothic" w:hAnsi="Century Gothic" w:cs="Tahoma"/>
        <w:b/>
        <w:sz w:val="18"/>
        <w:szCs w:val="18"/>
      </w:rPr>
      <w:t>1109</w:t>
    </w:r>
    <w:proofErr w:type="gramEnd"/>
  </w:p>
  <w:p w:rsidR="005E3A0F" w:rsidRPr="0080195C" w:rsidRDefault="005E3A0F" w:rsidP="00E3588C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  <w:t xml:space="preserve"> </w:t>
    </w:r>
  </w:p>
  <w:p w:rsidR="005E3A0F" w:rsidRDefault="005E3A0F" w:rsidP="003C7601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  <w:rPr>
        <w:rFonts w:ascii="Tahoma" w:hAnsi="Tahoma" w:cs="Tahoma"/>
        <w:b/>
        <w:sz w:val="18"/>
        <w:szCs w:val="18"/>
      </w:rPr>
    </w:pPr>
  </w:p>
  <w:p w:rsidR="005E3A0F" w:rsidRPr="00C75FC9" w:rsidRDefault="005E3A0F" w:rsidP="003C7601">
    <w:pPr>
      <w:pStyle w:val="Rodap"/>
      <w:tabs>
        <w:tab w:val="center" w:pos="-540"/>
        <w:tab w:val="right" w:pos="9720"/>
        <w:tab w:val="right" w:pos="10800"/>
      </w:tabs>
      <w:ind w:left="-720" w:right="-10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DD0" w:rsidRDefault="00C94DD0">
      <w:r>
        <w:separator/>
      </w:r>
    </w:p>
  </w:footnote>
  <w:footnote w:type="continuationSeparator" w:id="0">
    <w:p w:rsidR="00C94DD0" w:rsidRDefault="00C94D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A0F" w:rsidRDefault="005E3A0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E3A0F" w:rsidRDefault="005E3A0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A0F" w:rsidRDefault="008D0181">
    <w:pPr>
      <w:pStyle w:val="Cabealho"/>
      <w:jc w:val="center"/>
      <w:rPr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-245745</wp:posOffset>
          </wp:positionH>
          <wp:positionV relativeFrom="paragraph">
            <wp:posOffset>28575</wp:posOffset>
          </wp:positionV>
          <wp:extent cx="839470" cy="798830"/>
          <wp:effectExtent l="0" t="0" r="0" b="0"/>
          <wp:wrapNone/>
          <wp:docPr id="6" name="Imagem 6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3A0F" w:rsidRPr="0080195C" w:rsidRDefault="005E3A0F" w:rsidP="00E3588C">
    <w:pPr>
      <w:ind w:left="-181" w:right="-289"/>
      <w:jc w:val="center"/>
      <w:rPr>
        <w:rFonts w:ascii="Century Gothic" w:hAnsi="Century Gothic" w:cs="Tahoma"/>
        <w:bCs/>
        <w:sz w:val="40"/>
        <w:szCs w:val="40"/>
      </w:rPr>
    </w:pPr>
    <w:r w:rsidRPr="0080195C">
      <w:rPr>
        <w:rFonts w:ascii="Century Gothic" w:hAnsi="Century Gothic" w:cs="Tahoma"/>
        <w:b/>
        <w:bCs/>
        <w:sz w:val="40"/>
        <w:szCs w:val="40"/>
        <w:u w:val="single"/>
      </w:rPr>
      <w:t>MUNICÍPIO DE QUARTO CENTENÁRIO</w:t>
    </w:r>
    <w:r w:rsidRPr="0080195C">
      <w:rPr>
        <w:rFonts w:ascii="Century Gothic" w:hAnsi="Century Gothic" w:cs="Tahoma"/>
        <w:bCs/>
        <w:sz w:val="40"/>
        <w:szCs w:val="40"/>
      </w:rPr>
      <w:t xml:space="preserve"> </w:t>
    </w:r>
  </w:p>
  <w:p w:rsidR="005E3A0F" w:rsidRPr="0080195C" w:rsidRDefault="005E3A0F" w:rsidP="00E3588C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  <w:r w:rsidRPr="0080195C">
      <w:rPr>
        <w:rFonts w:ascii="Century Gothic" w:hAnsi="Century Gothic" w:cs="Tahoma"/>
        <w:bCs/>
        <w:sz w:val="22"/>
        <w:szCs w:val="22"/>
      </w:rPr>
      <w:t>ESTADO DO PARANÁ</w:t>
    </w:r>
  </w:p>
  <w:p w:rsidR="005E3A0F" w:rsidRDefault="00672866" w:rsidP="00E3588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  <w:r>
      <w:rPr>
        <w:rFonts w:ascii="Century Gothic" w:hAnsi="Century Gothic" w:cs="Tahoma"/>
        <w:b/>
        <w:bCs/>
        <w:sz w:val="22"/>
        <w:szCs w:val="22"/>
        <w:u w:val="single"/>
      </w:rPr>
      <w:t>GOVERNO MUNICIPAL</w:t>
    </w:r>
  </w:p>
  <w:p w:rsidR="005E3A0F" w:rsidRDefault="005E3A0F" w:rsidP="00E3588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A0F" w:rsidRPr="009C4D6F" w:rsidRDefault="005E3A0F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5E3A0F" w:rsidRPr="009C4D6F" w:rsidRDefault="008D0181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-225425</wp:posOffset>
          </wp:positionH>
          <wp:positionV relativeFrom="paragraph">
            <wp:posOffset>635</wp:posOffset>
          </wp:positionV>
          <wp:extent cx="809625" cy="770255"/>
          <wp:effectExtent l="0" t="0" r="0" b="0"/>
          <wp:wrapNone/>
          <wp:docPr id="2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 LOGO 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70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E3A0F" w:rsidRPr="009C4D6F" w:rsidRDefault="005E3A0F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5E3A0F" w:rsidRPr="009C4D6F" w:rsidRDefault="005E3A0F" w:rsidP="0012457D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5E3A0F" w:rsidRPr="0080195C" w:rsidRDefault="005E3A0F" w:rsidP="00414D9C">
    <w:pPr>
      <w:ind w:left="-181" w:right="-289"/>
      <w:jc w:val="center"/>
      <w:rPr>
        <w:rFonts w:ascii="Century Gothic" w:hAnsi="Century Gothic" w:cs="Tahoma"/>
        <w:bCs/>
        <w:sz w:val="40"/>
        <w:szCs w:val="40"/>
      </w:rPr>
    </w:pPr>
    <w:r w:rsidRPr="0080195C">
      <w:rPr>
        <w:rFonts w:ascii="Century Gothic" w:hAnsi="Century Gothic" w:cs="Tahoma"/>
        <w:b/>
        <w:bCs/>
        <w:sz w:val="40"/>
        <w:szCs w:val="40"/>
        <w:u w:val="single"/>
      </w:rPr>
      <w:t>MUNICÍPIO DE QUARTO CENTENÁRIO</w:t>
    </w:r>
    <w:r w:rsidRPr="0080195C">
      <w:rPr>
        <w:rFonts w:ascii="Century Gothic" w:hAnsi="Century Gothic" w:cs="Tahoma"/>
        <w:bCs/>
        <w:sz w:val="40"/>
        <w:szCs w:val="40"/>
      </w:rPr>
      <w:t xml:space="preserve"> </w:t>
    </w:r>
  </w:p>
  <w:p w:rsidR="005E3A0F" w:rsidRPr="0080195C" w:rsidRDefault="005E3A0F" w:rsidP="00414D9C">
    <w:pPr>
      <w:ind w:left="-181" w:right="-289"/>
      <w:jc w:val="center"/>
      <w:rPr>
        <w:rFonts w:ascii="Century Gothic" w:hAnsi="Century Gothic" w:cs="Tahoma"/>
        <w:bCs/>
        <w:sz w:val="22"/>
        <w:szCs w:val="22"/>
      </w:rPr>
    </w:pPr>
    <w:r w:rsidRPr="0080195C">
      <w:rPr>
        <w:rFonts w:ascii="Century Gothic" w:hAnsi="Century Gothic" w:cs="Tahoma"/>
        <w:bCs/>
        <w:sz w:val="22"/>
        <w:szCs w:val="22"/>
      </w:rPr>
      <w:t>ESTADO DO PARANÁ</w:t>
    </w:r>
  </w:p>
  <w:p w:rsidR="005E3A0F" w:rsidRDefault="00672866" w:rsidP="00414D9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  <w:r>
      <w:rPr>
        <w:rFonts w:ascii="Century Gothic" w:hAnsi="Century Gothic" w:cs="Tahoma"/>
        <w:b/>
        <w:bCs/>
        <w:sz w:val="22"/>
        <w:szCs w:val="22"/>
        <w:u w:val="single"/>
      </w:rPr>
      <w:t>GOVERNO MUNICIPAL</w:t>
    </w:r>
  </w:p>
  <w:p w:rsidR="005E3A0F" w:rsidRDefault="005E3A0F" w:rsidP="00414D9C">
    <w:pPr>
      <w:ind w:left="-180" w:right="-288"/>
      <w:jc w:val="center"/>
      <w:rPr>
        <w:rFonts w:ascii="Century Gothic" w:hAnsi="Century Gothic" w:cs="Tahoma"/>
        <w:b/>
        <w:bCs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10E7E"/>
    <w:multiLevelType w:val="hybridMultilevel"/>
    <w:tmpl w:val="F9360D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06952"/>
    <w:multiLevelType w:val="hybridMultilevel"/>
    <w:tmpl w:val="2CE0E8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76A5D"/>
    <w:multiLevelType w:val="hybridMultilevel"/>
    <w:tmpl w:val="CCD6BDB6"/>
    <w:lvl w:ilvl="0" w:tplc="D74629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5F31"/>
    <w:multiLevelType w:val="singleLevel"/>
    <w:tmpl w:val="6D8C2224"/>
    <w:lvl w:ilvl="0">
      <w:start w:val="1"/>
      <w:numFmt w:val="lowerLetter"/>
      <w:lvlText w:val="%1) "/>
      <w:legacy w:legacy="1" w:legacySpace="0" w:legacyIndent="283"/>
      <w:lvlJc w:val="left"/>
      <w:pPr>
        <w:ind w:left="2126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412E516B"/>
    <w:multiLevelType w:val="hybridMultilevel"/>
    <w:tmpl w:val="FA72B2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AC48DC"/>
    <w:multiLevelType w:val="hybridMultilevel"/>
    <w:tmpl w:val="08227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1A1"/>
    <w:rsid w:val="000008C9"/>
    <w:rsid w:val="00002F85"/>
    <w:rsid w:val="00004563"/>
    <w:rsid w:val="00005675"/>
    <w:rsid w:val="000064F0"/>
    <w:rsid w:val="0000754F"/>
    <w:rsid w:val="00016099"/>
    <w:rsid w:val="00016E5B"/>
    <w:rsid w:val="0002175A"/>
    <w:rsid w:val="00021958"/>
    <w:rsid w:val="00021A61"/>
    <w:rsid w:val="00024770"/>
    <w:rsid w:val="000249A5"/>
    <w:rsid w:val="000348F8"/>
    <w:rsid w:val="00035921"/>
    <w:rsid w:val="00041CCA"/>
    <w:rsid w:val="00043D49"/>
    <w:rsid w:val="00043EF8"/>
    <w:rsid w:val="00050AFC"/>
    <w:rsid w:val="00051881"/>
    <w:rsid w:val="00051F19"/>
    <w:rsid w:val="00066922"/>
    <w:rsid w:val="00072595"/>
    <w:rsid w:val="0007349F"/>
    <w:rsid w:val="00074BA6"/>
    <w:rsid w:val="00080956"/>
    <w:rsid w:val="000828D3"/>
    <w:rsid w:val="000852E9"/>
    <w:rsid w:val="0008763D"/>
    <w:rsid w:val="0009017A"/>
    <w:rsid w:val="000915AC"/>
    <w:rsid w:val="00092A3B"/>
    <w:rsid w:val="0009347E"/>
    <w:rsid w:val="000A0057"/>
    <w:rsid w:val="000A3263"/>
    <w:rsid w:val="000A4B78"/>
    <w:rsid w:val="000A4C32"/>
    <w:rsid w:val="000A5EFA"/>
    <w:rsid w:val="000A5F33"/>
    <w:rsid w:val="000B1948"/>
    <w:rsid w:val="000B4F29"/>
    <w:rsid w:val="000B6329"/>
    <w:rsid w:val="000B7EA5"/>
    <w:rsid w:val="000C0439"/>
    <w:rsid w:val="000C1A34"/>
    <w:rsid w:val="000C6693"/>
    <w:rsid w:val="000C67BD"/>
    <w:rsid w:val="000D08AD"/>
    <w:rsid w:val="000D185B"/>
    <w:rsid w:val="000D1DC7"/>
    <w:rsid w:val="000D2072"/>
    <w:rsid w:val="000D48F2"/>
    <w:rsid w:val="000D58CA"/>
    <w:rsid w:val="000D5E1F"/>
    <w:rsid w:val="000D7A5A"/>
    <w:rsid w:val="000E4278"/>
    <w:rsid w:val="000E7294"/>
    <w:rsid w:val="000E7406"/>
    <w:rsid w:val="000F18F1"/>
    <w:rsid w:val="000F41E2"/>
    <w:rsid w:val="000F5D26"/>
    <w:rsid w:val="000F69C2"/>
    <w:rsid w:val="000F7AA6"/>
    <w:rsid w:val="00102733"/>
    <w:rsid w:val="00104E72"/>
    <w:rsid w:val="001057EC"/>
    <w:rsid w:val="00105B5F"/>
    <w:rsid w:val="00105B6C"/>
    <w:rsid w:val="00106BE0"/>
    <w:rsid w:val="00107175"/>
    <w:rsid w:val="00107F48"/>
    <w:rsid w:val="001102EB"/>
    <w:rsid w:val="0011047F"/>
    <w:rsid w:val="00113084"/>
    <w:rsid w:val="001177DB"/>
    <w:rsid w:val="001200F0"/>
    <w:rsid w:val="00121207"/>
    <w:rsid w:val="00122339"/>
    <w:rsid w:val="001238D1"/>
    <w:rsid w:val="0012457D"/>
    <w:rsid w:val="00133521"/>
    <w:rsid w:val="001350C2"/>
    <w:rsid w:val="00136273"/>
    <w:rsid w:val="00136959"/>
    <w:rsid w:val="00137A87"/>
    <w:rsid w:val="001453D6"/>
    <w:rsid w:val="00147FEA"/>
    <w:rsid w:val="001500E9"/>
    <w:rsid w:val="001574EA"/>
    <w:rsid w:val="00157576"/>
    <w:rsid w:val="001634FC"/>
    <w:rsid w:val="001666A2"/>
    <w:rsid w:val="001679C4"/>
    <w:rsid w:val="00172F53"/>
    <w:rsid w:val="0017587C"/>
    <w:rsid w:val="00175E5D"/>
    <w:rsid w:val="00180B78"/>
    <w:rsid w:val="00180F03"/>
    <w:rsid w:val="001827F9"/>
    <w:rsid w:val="00191C6B"/>
    <w:rsid w:val="00192340"/>
    <w:rsid w:val="00193D7A"/>
    <w:rsid w:val="00194F5A"/>
    <w:rsid w:val="00195E68"/>
    <w:rsid w:val="001979F0"/>
    <w:rsid w:val="001A04B8"/>
    <w:rsid w:val="001A28BE"/>
    <w:rsid w:val="001A2A2C"/>
    <w:rsid w:val="001A6535"/>
    <w:rsid w:val="001A6FB7"/>
    <w:rsid w:val="001A70AD"/>
    <w:rsid w:val="001A75F2"/>
    <w:rsid w:val="001B1047"/>
    <w:rsid w:val="001C1306"/>
    <w:rsid w:val="001C4330"/>
    <w:rsid w:val="001C6A11"/>
    <w:rsid w:val="001C7548"/>
    <w:rsid w:val="001C7550"/>
    <w:rsid w:val="001C7DDD"/>
    <w:rsid w:val="001D06CA"/>
    <w:rsid w:val="001D0866"/>
    <w:rsid w:val="001D0E2D"/>
    <w:rsid w:val="001D3E1C"/>
    <w:rsid w:val="001D3FB0"/>
    <w:rsid w:val="001E164C"/>
    <w:rsid w:val="001E473E"/>
    <w:rsid w:val="001E651D"/>
    <w:rsid w:val="001F030F"/>
    <w:rsid w:val="001F12E0"/>
    <w:rsid w:val="001F28B0"/>
    <w:rsid w:val="001F3815"/>
    <w:rsid w:val="001F57F7"/>
    <w:rsid w:val="001F6A7D"/>
    <w:rsid w:val="002003CD"/>
    <w:rsid w:val="00206594"/>
    <w:rsid w:val="002106A3"/>
    <w:rsid w:val="002116DC"/>
    <w:rsid w:val="00222CF6"/>
    <w:rsid w:val="002238AA"/>
    <w:rsid w:val="00224583"/>
    <w:rsid w:val="00225B14"/>
    <w:rsid w:val="00226F34"/>
    <w:rsid w:val="002313C3"/>
    <w:rsid w:val="00241FF4"/>
    <w:rsid w:val="002440AA"/>
    <w:rsid w:val="0025087C"/>
    <w:rsid w:val="00251DD6"/>
    <w:rsid w:val="00254488"/>
    <w:rsid w:val="002562F9"/>
    <w:rsid w:val="0026073E"/>
    <w:rsid w:val="0026174A"/>
    <w:rsid w:val="00262051"/>
    <w:rsid w:val="002638C4"/>
    <w:rsid w:val="00263B26"/>
    <w:rsid w:val="00270D31"/>
    <w:rsid w:val="00270F32"/>
    <w:rsid w:val="002717DA"/>
    <w:rsid w:val="00275214"/>
    <w:rsid w:val="00277DE1"/>
    <w:rsid w:val="00280E26"/>
    <w:rsid w:val="00282D9A"/>
    <w:rsid w:val="00283487"/>
    <w:rsid w:val="00283F41"/>
    <w:rsid w:val="00284422"/>
    <w:rsid w:val="00285779"/>
    <w:rsid w:val="0029239F"/>
    <w:rsid w:val="00292549"/>
    <w:rsid w:val="002927C2"/>
    <w:rsid w:val="00295E98"/>
    <w:rsid w:val="00296C82"/>
    <w:rsid w:val="00297373"/>
    <w:rsid w:val="002A12BB"/>
    <w:rsid w:val="002A1545"/>
    <w:rsid w:val="002A1B8C"/>
    <w:rsid w:val="002A3170"/>
    <w:rsid w:val="002A4321"/>
    <w:rsid w:val="002A453D"/>
    <w:rsid w:val="002A5B08"/>
    <w:rsid w:val="002B7912"/>
    <w:rsid w:val="002C0CEF"/>
    <w:rsid w:val="002C643D"/>
    <w:rsid w:val="002D2A17"/>
    <w:rsid w:val="002D3514"/>
    <w:rsid w:val="002D69A1"/>
    <w:rsid w:val="002D7025"/>
    <w:rsid w:val="002D7B55"/>
    <w:rsid w:val="002E0D6C"/>
    <w:rsid w:val="002E28CA"/>
    <w:rsid w:val="002E2E71"/>
    <w:rsid w:val="002E6106"/>
    <w:rsid w:val="002E77A2"/>
    <w:rsid w:val="002F255A"/>
    <w:rsid w:val="002F74D2"/>
    <w:rsid w:val="002F7A2A"/>
    <w:rsid w:val="00300E32"/>
    <w:rsid w:val="003054BB"/>
    <w:rsid w:val="00305DA5"/>
    <w:rsid w:val="003110F6"/>
    <w:rsid w:val="00315F78"/>
    <w:rsid w:val="00322735"/>
    <w:rsid w:val="00324AA3"/>
    <w:rsid w:val="0032627B"/>
    <w:rsid w:val="0032722A"/>
    <w:rsid w:val="00343819"/>
    <w:rsid w:val="0035014A"/>
    <w:rsid w:val="00356F1C"/>
    <w:rsid w:val="00362DCF"/>
    <w:rsid w:val="00363028"/>
    <w:rsid w:val="003639E7"/>
    <w:rsid w:val="003657B7"/>
    <w:rsid w:val="00371D2D"/>
    <w:rsid w:val="003745F4"/>
    <w:rsid w:val="00375B4F"/>
    <w:rsid w:val="003768D7"/>
    <w:rsid w:val="00377BF9"/>
    <w:rsid w:val="0038337A"/>
    <w:rsid w:val="003864E1"/>
    <w:rsid w:val="00386F42"/>
    <w:rsid w:val="00387629"/>
    <w:rsid w:val="00391A4C"/>
    <w:rsid w:val="00391BBD"/>
    <w:rsid w:val="00391FDD"/>
    <w:rsid w:val="00392C61"/>
    <w:rsid w:val="003954BB"/>
    <w:rsid w:val="003958B4"/>
    <w:rsid w:val="00397B0D"/>
    <w:rsid w:val="003A19D4"/>
    <w:rsid w:val="003A7AAF"/>
    <w:rsid w:val="003B5E5D"/>
    <w:rsid w:val="003C2E4E"/>
    <w:rsid w:val="003C314D"/>
    <w:rsid w:val="003C41C8"/>
    <w:rsid w:val="003C7601"/>
    <w:rsid w:val="003D2A79"/>
    <w:rsid w:val="003D62AA"/>
    <w:rsid w:val="003E19C4"/>
    <w:rsid w:val="003E3B94"/>
    <w:rsid w:val="003E722C"/>
    <w:rsid w:val="003F0F17"/>
    <w:rsid w:val="003F10BB"/>
    <w:rsid w:val="003F28B8"/>
    <w:rsid w:val="003F3F69"/>
    <w:rsid w:val="003F661A"/>
    <w:rsid w:val="003F6E37"/>
    <w:rsid w:val="003F6E6B"/>
    <w:rsid w:val="00401488"/>
    <w:rsid w:val="004039DA"/>
    <w:rsid w:val="00405AA9"/>
    <w:rsid w:val="00411523"/>
    <w:rsid w:val="00412F6E"/>
    <w:rsid w:val="00413C6E"/>
    <w:rsid w:val="0041420A"/>
    <w:rsid w:val="00414D9C"/>
    <w:rsid w:val="004151BD"/>
    <w:rsid w:val="00421658"/>
    <w:rsid w:val="00422743"/>
    <w:rsid w:val="004234E3"/>
    <w:rsid w:val="0042593E"/>
    <w:rsid w:val="00426FA2"/>
    <w:rsid w:val="004318E2"/>
    <w:rsid w:val="00432DAF"/>
    <w:rsid w:val="004333BE"/>
    <w:rsid w:val="00433E7E"/>
    <w:rsid w:val="004354C9"/>
    <w:rsid w:val="00435882"/>
    <w:rsid w:val="00435C13"/>
    <w:rsid w:val="00435DD6"/>
    <w:rsid w:val="00440124"/>
    <w:rsid w:val="00441D47"/>
    <w:rsid w:val="0044593A"/>
    <w:rsid w:val="00453821"/>
    <w:rsid w:val="00454737"/>
    <w:rsid w:val="00455287"/>
    <w:rsid w:val="00460625"/>
    <w:rsid w:val="004612F9"/>
    <w:rsid w:val="00461DF4"/>
    <w:rsid w:val="004636E7"/>
    <w:rsid w:val="004641FF"/>
    <w:rsid w:val="004652F3"/>
    <w:rsid w:val="00467456"/>
    <w:rsid w:val="004675F0"/>
    <w:rsid w:val="0047755F"/>
    <w:rsid w:val="00477C24"/>
    <w:rsid w:val="00477DAE"/>
    <w:rsid w:val="0048190B"/>
    <w:rsid w:val="00483059"/>
    <w:rsid w:val="004831C6"/>
    <w:rsid w:val="00484A05"/>
    <w:rsid w:val="00493771"/>
    <w:rsid w:val="004A07AB"/>
    <w:rsid w:val="004A1318"/>
    <w:rsid w:val="004A20C9"/>
    <w:rsid w:val="004A3827"/>
    <w:rsid w:val="004B0C61"/>
    <w:rsid w:val="004B3FC2"/>
    <w:rsid w:val="004B5662"/>
    <w:rsid w:val="004C21A1"/>
    <w:rsid w:val="004C4D60"/>
    <w:rsid w:val="004C4DDE"/>
    <w:rsid w:val="004C69DD"/>
    <w:rsid w:val="004C7A24"/>
    <w:rsid w:val="004C7F99"/>
    <w:rsid w:val="004D28B7"/>
    <w:rsid w:val="004D29AD"/>
    <w:rsid w:val="004D2F83"/>
    <w:rsid w:val="004D3997"/>
    <w:rsid w:val="004D4769"/>
    <w:rsid w:val="004D5521"/>
    <w:rsid w:val="004D6EA4"/>
    <w:rsid w:val="004E1666"/>
    <w:rsid w:val="004E30D7"/>
    <w:rsid w:val="004E488F"/>
    <w:rsid w:val="004E4EDE"/>
    <w:rsid w:val="004E6646"/>
    <w:rsid w:val="004F216F"/>
    <w:rsid w:val="00500C5B"/>
    <w:rsid w:val="0050373C"/>
    <w:rsid w:val="005046CC"/>
    <w:rsid w:val="00505764"/>
    <w:rsid w:val="00505968"/>
    <w:rsid w:val="00510DD1"/>
    <w:rsid w:val="00514BE8"/>
    <w:rsid w:val="00521D6F"/>
    <w:rsid w:val="00531D73"/>
    <w:rsid w:val="0053253A"/>
    <w:rsid w:val="005336B0"/>
    <w:rsid w:val="00534F7F"/>
    <w:rsid w:val="0053557A"/>
    <w:rsid w:val="00537449"/>
    <w:rsid w:val="005376CD"/>
    <w:rsid w:val="00541B1B"/>
    <w:rsid w:val="005432EF"/>
    <w:rsid w:val="00544058"/>
    <w:rsid w:val="00545FD4"/>
    <w:rsid w:val="00547AF7"/>
    <w:rsid w:val="00547D86"/>
    <w:rsid w:val="005505A7"/>
    <w:rsid w:val="00551ECB"/>
    <w:rsid w:val="00552538"/>
    <w:rsid w:val="005532DB"/>
    <w:rsid w:val="00560E02"/>
    <w:rsid w:val="005610BB"/>
    <w:rsid w:val="0056249B"/>
    <w:rsid w:val="005650C9"/>
    <w:rsid w:val="00566FF6"/>
    <w:rsid w:val="0057034B"/>
    <w:rsid w:val="0057080E"/>
    <w:rsid w:val="005720DD"/>
    <w:rsid w:val="00573C87"/>
    <w:rsid w:val="005740E7"/>
    <w:rsid w:val="005741A1"/>
    <w:rsid w:val="00574765"/>
    <w:rsid w:val="00576C98"/>
    <w:rsid w:val="00576E08"/>
    <w:rsid w:val="005770B7"/>
    <w:rsid w:val="00577712"/>
    <w:rsid w:val="00577DA9"/>
    <w:rsid w:val="0058267E"/>
    <w:rsid w:val="00584DC7"/>
    <w:rsid w:val="00591427"/>
    <w:rsid w:val="00592F0B"/>
    <w:rsid w:val="005972AF"/>
    <w:rsid w:val="005977B1"/>
    <w:rsid w:val="00597DA5"/>
    <w:rsid w:val="005A4A12"/>
    <w:rsid w:val="005A5339"/>
    <w:rsid w:val="005A7322"/>
    <w:rsid w:val="005B3EAC"/>
    <w:rsid w:val="005B40BB"/>
    <w:rsid w:val="005B608B"/>
    <w:rsid w:val="005C21A6"/>
    <w:rsid w:val="005C3187"/>
    <w:rsid w:val="005C3734"/>
    <w:rsid w:val="005C4D33"/>
    <w:rsid w:val="005C4E5F"/>
    <w:rsid w:val="005C5615"/>
    <w:rsid w:val="005C64E4"/>
    <w:rsid w:val="005C73F1"/>
    <w:rsid w:val="005C7500"/>
    <w:rsid w:val="005D2EDF"/>
    <w:rsid w:val="005D56D6"/>
    <w:rsid w:val="005D61DD"/>
    <w:rsid w:val="005D78B7"/>
    <w:rsid w:val="005E1265"/>
    <w:rsid w:val="005E1C48"/>
    <w:rsid w:val="005E2519"/>
    <w:rsid w:val="005E3A0F"/>
    <w:rsid w:val="005E4789"/>
    <w:rsid w:val="005F15A9"/>
    <w:rsid w:val="006038E3"/>
    <w:rsid w:val="00604464"/>
    <w:rsid w:val="006044D9"/>
    <w:rsid w:val="0060589A"/>
    <w:rsid w:val="006063F3"/>
    <w:rsid w:val="00606B89"/>
    <w:rsid w:val="006070B8"/>
    <w:rsid w:val="00611472"/>
    <w:rsid w:val="00611A03"/>
    <w:rsid w:val="006157A9"/>
    <w:rsid w:val="00616C27"/>
    <w:rsid w:val="00617E11"/>
    <w:rsid w:val="006217B7"/>
    <w:rsid w:val="0062206D"/>
    <w:rsid w:val="006235BD"/>
    <w:rsid w:val="006259E7"/>
    <w:rsid w:val="006267A0"/>
    <w:rsid w:val="006322DF"/>
    <w:rsid w:val="00635B0C"/>
    <w:rsid w:val="00643AEF"/>
    <w:rsid w:val="00643E9C"/>
    <w:rsid w:val="00650BEB"/>
    <w:rsid w:val="006513F2"/>
    <w:rsid w:val="00652F06"/>
    <w:rsid w:val="00654D97"/>
    <w:rsid w:val="00655FCC"/>
    <w:rsid w:val="00656687"/>
    <w:rsid w:val="00661686"/>
    <w:rsid w:val="00665310"/>
    <w:rsid w:val="006661A8"/>
    <w:rsid w:val="0067047C"/>
    <w:rsid w:val="00672866"/>
    <w:rsid w:val="00680CA5"/>
    <w:rsid w:val="0068501D"/>
    <w:rsid w:val="006856F2"/>
    <w:rsid w:val="0068788D"/>
    <w:rsid w:val="006922FE"/>
    <w:rsid w:val="00693659"/>
    <w:rsid w:val="00693779"/>
    <w:rsid w:val="00694E95"/>
    <w:rsid w:val="006962DC"/>
    <w:rsid w:val="00697615"/>
    <w:rsid w:val="006977A5"/>
    <w:rsid w:val="006A09CC"/>
    <w:rsid w:val="006A3595"/>
    <w:rsid w:val="006A4509"/>
    <w:rsid w:val="006A5C01"/>
    <w:rsid w:val="006A70A8"/>
    <w:rsid w:val="006B1D72"/>
    <w:rsid w:val="006C698E"/>
    <w:rsid w:val="006D37BF"/>
    <w:rsid w:val="006D7FF2"/>
    <w:rsid w:val="006E5E39"/>
    <w:rsid w:val="006F166C"/>
    <w:rsid w:val="006F5397"/>
    <w:rsid w:val="00704E6D"/>
    <w:rsid w:val="00712CBC"/>
    <w:rsid w:val="00714982"/>
    <w:rsid w:val="00714AF8"/>
    <w:rsid w:val="00715B67"/>
    <w:rsid w:val="00716AF0"/>
    <w:rsid w:val="007212BE"/>
    <w:rsid w:val="007225A3"/>
    <w:rsid w:val="00727AD8"/>
    <w:rsid w:val="0073233D"/>
    <w:rsid w:val="0073236F"/>
    <w:rsid w:val="00733558"/>
    <w:rsid w:val="00734CD4"/>
    <w:rsid w:val="00736412"/>
    <w:rsid w:val="00737303"/>
    <w:rsid w:val="007400E1"/>
    <w:rsid w:val="00744A96"/>
    <w:rsid w:val="0075435A"/>
    <w:rsid w:val="00755548"/>
    <w:rsid w:val="007566F9"/>
    <w:rsid w:val="00762633"/>
    <w:rsid w:val="007645FC"/>
    <w:rsid w:val="00764922"/>
    <w:rsid w:val="00767003"/>
    <w:rsid w:val="007754C4"/>
    <w:rsid w:val="007757CC"/>
    <w:rsid w:val="00780113"/>
    <w:rsid w:val="00782949"/>
    <w:rsid w:val="00784A60"/>
    <w:rsid w:val="00787B3C"/>
    <w:rsid w:val="00787EEB"/>
    <w:rsid w:val="00790832"/>
    <w:rsid w:val="00796152"/>
    <w:rsid w:val="007A1AE0"/>
    <w:rsid w:val="007A1DF3"/>
    <w:rsid w:val="007B0A88"/>
    <w:rsid w:val="007B1C50"/>
    <w:rsid w:val="007B4274"/>
    <w:rsid w:val="007B4CD8"/>
    <w:rsid w:val="007B6DE9"/>
    <w:rsid w:val="007B7A83"/>
    <w:rsid w:val="007C0847"/>
    <w:rsid w:val="007C1FB3"/>
    <w:rsid w:val="007C4A6D"/>
    <w:rsid w:val="007C5583"/>
    <w:rsid w:val="007C6CA8"/>
    <w:rsid w:val="007D25A6"/>
    <w:rsid w:val="007D39E5"/>
    <w:rsid w:val="007D427D"/>
    <w:rsid w:val="007D46CD"/>
    <w:rsid w:val="007D558C"/>
    <w:rsid w:val="007E3A88"/>
    <w:rsid w:val="007E3EDA"/>
    <w:rsid w:val="007E58C3"/>
    <w:rsid w:val="007E67CD"/>
    <w:rsid w:val="007F021C"/>
    <w:rsid w:val="007F0CA8"/>
    <w:rsid w:val="00800737"/>
    <w:rsid w:val="0080484D"/>
    <w:rsid w:val="008058E3"/>
    <w:rsid w:val="00805DA8"/>
    <w:rsid w:val="00811A90"/>
    <w:rsid w:val="00812702"/>
    <w:rsid w:val="0081299C"/>
    <w:rsid w:val="00812C0C"/>
    <w:rsid w:val="0081309B"/>
    <w:rsid w:val="008162E0"/>
    <w:rsid w:val="00817FCE"/>
    <w:rsid w:val="008215E4"/>
    <w:rsid w:val="00822ABD"/>
    <w:rsid w:val="00825F53"/>
    <w:rsid w:val="00826E11"/>
    <w:rsid w:val="00833413"/>
    <w:rsid w:val="00837094"/>
    <w:rsid w:val="00841A4E"/>
    <w:rsid w:val="00841AB9"/>
    <w:rsid w:val="00842906"/>
    <w:rsid w:val="008440FF"/>
    <w:rsid w:val="008534A2"/>
    <w:rsid w:val="00853522"/>
    <w:rsid w:val="00854AA4"/>
    <w:rsid w:val="00857DA6"/>
    <w:rsid w:val="00862B30"/>
    <w:rsid w:val="00863290"/>
    <w:rsid w:val="008659F4"/>
    <w:rsid w:val="00866247"/>
    <w:rsid w:val="008664B6"/>
    <w:rsid w:val="008759F2"/>
    <w:rsid w:val="00882ABB"/>
    <w:rsid w:val="00884D9A"/>
    <w:rsid w:val="008873D6"/>
    <w:rsid w:val="0089267D"/>
    <w:rsid w:val="00892D6A"/>
    <w:rsid w:val="008958ED"/>
    <w:rsid w:val="00896871"/>
    <w:rsid w:val="008A0CA8"/>
    <w:rsid w:val="008A0FB3"/>
    <w:rsid w:val="008A1659"/>
    <w:rsid w:val="008A60A9"/>
    <w:rsid w:val="008A7080"/>
    <w:rsid w:val="008B1091"/>
    <w:rsid w:val="008B2B4F"/>
    <w:rsid w:val="008B38D8"/>
    <w:rsid w:val="008B64EA"/>
    <w:rsid w:val="008B6BFD"/>
    <w:rsid w:val="008C23BD"/>
    <w:rsid w:val="008C2852"/>
    <w:rsid w:val="008C2A9F"/>
    <w:rsid w:val="008C2FE8"/>
    <w:rsid w:val="008C3606"/>
    <w:rsid w:val="008C6A55"/>
    <w:rsid w:val="008C724C"/>
    <w:rsid w:val="008D0181"/>
    <w:rsid w:val="008D13BC"/>
    <w:rsid w:val="008D326F"/>
    <w:rsid w:val="008D4734"/>
    <w:rsid w:val="008D4F6D"/>
    <w:rsid w:val="008D5B96"/>
    <w:rsid w:val="008D64C1"/>
    <w:rsid w:val="008E001C"/>
    <w:rsid w:val="008E1CCB"/>
    <w:rsid w:val="008E425E"/>
    <w:rsid w:val="008F1607"/>
    <w:rsid w:val="008F5C4A"/>
    <w:rsid w:val="008F71B4"/>
    <w:rsid w:val="00901359"/>
    <w:rsid w:val="00904BF7"/>
    <w:rsid w:val="009058F7"/>
    <w:rsid w:val="009059D5"/>
    <w:rsid w:val="00914523"/>
    <w:rsid w:val="00914AED"/>
    <w:rsid w:val="0091503C"/>
    <w:rsid w:val="00927184"/>
    <w:rsid w:val="00937067"/>
    <w:rsid w:val="00942161"/>
    <w:rsid w:val="00945A76"/>
    <w:rsid w:val="00946543"/>
    <w:rsid w:val="009470E3"/>
    <w:rsid w:val="009539EA"/>
    <w:rsid w:val="00953CFD"/>
    <w:rsid w:val="009575D8"/>
    <w:rsid w:val="00963FF0"/>
    <w:rsid w:val="0096570F"/>
    <w:rsid w:val="00966FDC"/>
    <w:rsid w:val="009673AF"/>
    <w:rsid w:val="00967911"/>
    <w:rsid w:val="00970211"/>
    <w:rsid w:val="009737E8"/>
    <w:rsid w:val="00980625"/>
    <w:rsid w:val="00981D61"/>
    <w:rsid w:val="009824BC"/>
    <w:rsid w:val="009831EA"/>
    <w:rsid w:val="009915E2"/>
    <w:rsid w:val="0099408F"/>
    <w:rsid w:val="00994DDD"/>
    <w:rsid w:val="009954B3"/>
    <w:rsid w:val="0099595E"/>
    <w:rsid w:val="009962DC"/>
    <w:rsid w:val="009A0832"/>
    <w:rsid w:val="009A186B"/>
    <w:rsid w:val="009A222B"/>
    <w:rsid w:val="009A25EF"/>
    <w:rsid w:val="009A3D3D"/>
    <w:rsid w:val="009A4989"/>
    <w:rsid w:val="009A5716"/>
    <w:rsid w:val="009A5EC6"/>
    <w:rsid w:val="009B0CAC"/>
    <w:rsid w:val="009B3A59"/>
    <w:rsid w:val="009B457C"/>
    <w:rsid w:val="009B63F4"/>
    <w:rsid w:val="009C068F"/>
    <w:rsid w:val="009C22DC"/>
    <w:rsid w:val="009C5F6C"/>
    <w:rsid w:val="009C6F5B"/>
    <w:rsid w:val="009D16FB"/>
    <w:rsid w:val="009D199A"/>
    <w:rsid w:val="009D3120"/>
    <w:rsid w:val="009D5389"/>
    <w:rsid w:val="009D5DF4"/>
    <w:rsid w:val="009E10B0"/>
    <w:rsid w:val="009E6824"/>
    <w:rsid w:val="009E6B5F"/>
    <w:rsid w:val="009E6F10"/>
    <w:rsid w:val="009F2DF8"/>
    <w:rsid w:val="009F2F4C"/>
    <w:rsid w:val="009F305F"/>
    <w:rsid w:val="009F397B"/>
    <w:rsid w:val="009F409F"/>
    <w:rsid w:val="009F4554"/>
    <w:rsid w:val="009F73B5"/>
    <w:rsid w:val="009F79D4"/>
    <w:rsid w:val="00A01A8F"/>
    <w:rsid w:val="00A01BA7"/>
    <w:rsid w:val="00A03438"/>
    <w:rsid w:val="00A10B05"/>
    <w:rsid w:val="00A13D18"/>
    <w:rsid w:val="00A14EE4"/>
    <w:rsid w:val="00A2054B"/>
    <w:rsid w:val="00A226F0"/>
    <w:rsid w:val="00A332F0"/>
    <w:rsid w:val="00A346AC"/>
    <w:rsid w:val="00A35B88"/>
    <w:rsid w:val="00A438E7"/>
    <w:rsid w:val="00A43A15"/>
    <w:rsid w:val="00A4440F"/>
    <w:rsid w:val="00A64A11"/>
    <w:rsid w:val="00A671C3"/>
    <w:rsid w:val="00A846C7"/>
    <w:rsid w:val="00A874C8"/>
    <w:rsid w:val="00A91B44"/>
    <w:rsid w:val="00A9210D"/>
    <w:rsid w:val="00A96835"/>
    <w:rsid w:val="00AA0563"/>
    <w:rsid w:val="00AA2C5F"/>
    <w:rsid w:val="00AB0E11"/>
    <w:rsid w:val="00AB14B5"/>
    <w:rsid w:val="00AB14E3"/>
    <w:rsid w:val="00AB3287"/>
    <w:rsid w:val="00AB38D8"/>
    <w:rsid w:val="00AB4A70"/>
    <w:rsid w:val="00AB4C9F"/>
    <w:rsid w:val="00AC0E7D"/>
    <w:rsid w:val="00AC16F9"/>
    <w:rsid w:val="00AC2B7C"/>
    <w:rsid w:val="00AC2CBF"/>
    <w:rsid w:val="00AC50F9"/>
    <w:rsid w:val="00AC5727"/>
    <w:rsid w:val="00AC7A40"/>
    <w:rsid w:val="00AD0147"/>
    <w:rsid w:val="00AD0946"/>
    <w:rsid w:val="00AD3E71"/>
    <w:rsid w:val="00AD58BF"/>
    <w:rsid w:val="00AD7B00"/>
    <w:rsid w:val="00AE4563"/>
    <w:rsid w:val="00AE5466"/>
    <w:rsid w:val="00AF204B"/>
    <w:rsid w:val="00AF71C8"/>
    <w:rsid w:val="00B00DBE"/>
    <w:rsid w:val="00B05E5A"/>
    <w:rsid w:val="00B12975"/>
    <w:rsid w:val="00B170EE"/>
    <w:rsid w:val="00B20A5E"/>
    <w:rsid w:val="00B21046"/>
    <w:rsid w:val="00B2326C"/>
    <w:rsid w:val="00B2667F"/>
    <w:rsid w:val="00B27C55"/>
    <w:rsid w:val="00B31680"/>
    <w:rsid w:val="00B326B1"/>
    <w:rsid w:val="00B429D3"/>
    <w:rsid w:val="00B430D0"/>
    <w:rsid w:val="00B4345C"/>
    <w:rsid w:val="00B434EF"/>
    <w:rsid w:val="00B43625"/>
    <w:rsid w:val="00B474FD"/>
    <w:rsid w:val="00B50EB4"/>
    <w:rsid w:val="00B545ED"/>
    <w:rsid w:val="00B57320"/>
    <w:rsid w:val="00B63166"/>
    <w:rsid w:val="00B63F7F"/>
    <w:rsid w:val="00B64CE3"/>
    <w:rsid w:val="00B7354C"/>
    <w:rsid w:val="00B76ED1"/>
    <w:rsid w:val="00B80136"/>
    <w:rsid w:val="00B819E2"/>
    <w:rsid w:val="00B81B91"/>
    <w:rsid w:val="00B82BFB"/>
    <w:rsid w:val="00B840D8"/>
    <w:rsid w:val="00B93B81"/>
    <w:rsid w:val="00B9666F"/>
    <w:rsid w:val="00B97C78"/>
    <w:rsid w:val="00BA1307"/>
    <w:rsid w:val="00BA2E89"/>
    <w:rsid w:val="00BA5256"/>
    <w:rsid w:val="00BB0CDB"/>
    <w:rsid w:val="00BB235C"/>
    <w:rsid w:val="00BB4C99"/>
    <w:rsid w:val="00BB4F10"/>
    <w:rsid w:val="00BB5A90"/>
    <w:rsid w:val="00BB5DF2"/>
    <w:rsid w:val="00BB7E01"/>
    <w:rsid w:val="00BC65F9"/>
    <w:rsid w:val="00BC6839"/>
    <w:rsid w:val="00BC6BAC"/>
    <w:rsid w:val="00BD2705"/>
    <w:rsid w:val="00BD2C62"/>
    <w:rsid w:val="00BD3989"/>
    <w:rsid w:val="00BD5C1A"/>
    <w:rsid w:val="00BD6963"/>
    <w:rsid w:val="00BE364E"/>
    <w:rsid w:val="00BE5515"/>
    <w:rsid w:val="00BE5DD0"/>
    <w:rsid w:val="00BF05DE"/>
    <w:rsid w:val="00BF2464"/>
    <w:rsid w:val="00BF26B1"/>
    <w:rsid w:val="00BF284A"/>
    <w:rsid w:val="00BF295F"/>
    <w:rsid w:val="00BF2E2F"/>
    <w:rsid w:val="00BF565C"/>
    <w:rsid w:val="00C02580"/>
    <w:rsid w:val="00C0489A"/>
    <w:rsid w:val="00C0576B"/>
    <w:rsid w:val="00C074F3"/>
    <w:rsid w:val="00C10347"/>
    <w:rsid w:val="00C11D6E"/>
    <w:rsid w:val="00C11E8A"/>
    <w:rsid w:val="00C13149"/>
    <w:rsid w:val="00C15A8D"/>
    <w:rsid w:val="00C20454"/>
    <w:rsid w:val="00C23773"/>
    <w:rsid w:val="00C2398D"/>
    <w:rsid w:val="00C24D52"/>
    <w:rsid w:val="00C25E47"/>
    <w:rsid w:val="00C27DD9"/>
    <w:rsid w:val="00C33931"/>
    <w:rsid w:val="00C35B54"/>
    <w:rsid w:val="00C35E0D"/>
    <w:rsid w:val="00C3632A"/>
    <w:rsid w:val="00C36C17"/>
    <w:rsid w:val="00C37BD9"/>
    <w:rsid w:val="00C40769"/>
    <w:rsid w:val="00C41003"/>
    <w:rsid w:val="00C44E19"/>
    <w:rsid w:val="00C45000"/>
    <w:rsid w:val="00C46C66"/>
    <w:rsid w:val="00C56CCC"/>
    <w:rsid w:val="00C63B7B"/>
    <w:rsid w:val="00C64501"/>
    <w:rsid w:val="00C66602"/>
    <w:rsid w:val="00C70C54"/>
    <w:rsid w:val="00C72B8A"/>
    <w:rsid w:val="00C75FC9"/>
    <w:rsid w:val="00C8260F"/>
    <w:rsid w:val="00C82C4B"/>
    <w:rsid w:val="00C8378B"/>
    <w:rsid w:val="00C86700"/>
    <w:rsid w:val="00C90CDF"/>
    <w:rsid w:val="00C942A8"/>
    <w:rsid w:val="00C94AE8"/>
    <w:rsid w:val="00C94DD0"/>
    <w:rsid w:val="00C95973"/>
    <w:rsid w:val="00C95A26"/>
    <w:rsid w:val="00C96A33"/>
    <w:rsid w:val="00C977DE"/>
    <w:rsid w:val="00CA11FA"/>
    <w:rsid w:val="00CA3159"/>
    <w:rsid w:val="00CA38FD"/>
    <w:rsid w:val="00CA4E4B"/>
    <w:rsid w:val="00CA5209"/>
    <w:rsid w:val="00CA5D3E"/>
    <w:rsid w:val="00CB0BAF"/>
    <w:rsid w:val="00CB49B9"/>
    <w:rsid w:val="00CB6A82"/>
    <w:rsid w:val="00CC1452"/>
    <w:rsid w:val="00CC1725"/>
    <w:rsid w:val="00CC2ACC"/>
    <w:rsid w:val="00CC3404"/>
    <w:rsid w:val="00CC5DEE"/>
    <w:rsid w:val="00CC6A1E"/>
    <w:rsid w:val="00CC6F38"/>
    <w:rsid w:val="00CD03EA"/>
    <w:rsid w:val="00CD263C"/>
    <w:rsid w:val="00CD2C44"/>
    <w:rsid w:val="00CD49AF"/>
    <w:rsid w:val="00CD677F"/>
    <w:rsid w:val="00CD6C3E"/>
    <w:rsid w:val="00CE0D0F"/>
    <w:rsid w:val="00CE3D0E"/>
    <w:rsid w:val="00CE3DDA"/>
    <w:rsid w:val="00CE3EC6"/>
    <w:rsid w:val="00CE7B27"/>
    <w:rsid w:val="00CE7F55"/>
    <w:rsid w:val="00CF2929"/>
    <w:rsid w:val="00CF43A5"/>
    <w:rsid w:val="00CF75E8"/>
    <w:rsid w:val="00D046D8"/>
    <w:rsid w:val="00D0530C"/>
    <w:rsid w:val="00D05483"/>
    <w:rsid w:val="00D10296"/>
    <w:rsid w:val="00D1215E"/>
    <w:rsid w:val="00D1774F"/>
    <w:rsid w:val="00D2321F"/>
    <w:rsid w:val="00D26797"/>
    <w:rsid w:val="00D34CAF"/>
    <w:rsid w:val="00D36FF3"/>
    <w:rsid w:val="00D4018A"/>
    <w:rsid w:val="00D40DE7"/>
    <w:rsid w:val="00D47303"/>
    <w:rsid w:val="00D50FB9"/>
    <w:rsid w:val="00D51821"/>
    <w:rsid w:val="00D52DA3"/>
    <w:rsid w:val="00D5778D"/>
    <w:rsid w:val="00D63791"/>
    <w:rsid w:val="00D66385"/>
    <w:rsid w:val="00D67A48"/>
    <w:rsid w:val="00D67A94"/>
    <w:rsid w:val="00D67F90"/>
    <w:rsid w:val="00D76B63"/>
    <w:rsid w:val="00D80F3B"/>
    <w:rsid w:val="00D82023"/>
    <w:rsid w:val="00D82A01"/>
    <w:rsid w:val="00D85924"/>
    <w:rsid w:val="00D86BBB"/>
    <w:rsid w:val="00D90350"/>
    <w:rsid w:val="00D93532"/>
    <w:rsid w:val="00D93F52"/>
    <w:rsid w:val="00DA10D7"/>
    <w:rsid w:val="00DA3015"/>
    <w:rsid w:val="00DA3575"/>
    <w:rsid w:val="00DB3AB2"/>
    <w:rsid w:val="00DB7AE6"/>
    <w:rsid w:val="00DC43EF"/>
    <w:rsid w:val="00DC4686"/>
    <w:rsid w:val="00DC6572"/>
    <w:rsid w:val="00DC72E5"/>
    <w:rsid w:val="00DD0305"/>
    <w:rsid w:val="00DE1AB4"/>
    <w:rsid w:val="00DE3403"/>
    <w:rsid w:val="00DE37EA"/>
    <w:rsid w:val="00DE4455"/>
    <w:rsid w:val="00DE6445"/>
    <w:rsid w:val="00DE727C"/>
    <w:rsid w:val="00DF206E"/>
    <w:rsid w:val="00E12607"/>
    <w:rsid w:val="00E21396"/>
    <w:rsid w:val="00E216F4"/>
    <w:rsid w:val="00E235C8"/>
    <w:rsid w:val="00E30CDB"/>
    <w:rsid w:val="00E33C67"/>
    <w:rsid w:val="00E3588C"/>
    <w:rsid w:val="00E37290"/>
    <w:rsid w:val="00E421F8"/>
    <w:rsid w:val="00E470BB"/>
    <w:rsid w:val="00E50371"/>
    <w:rsid w:val="00E561F1"/>
    <w:rsid w:val="00E567D0"/>
    <w:rsid w:val="00E56D6B"/>
    <w:rsid w:val="00E616E7"/>
    <w:rsid w:val="00E63B88"/>
    <w:rsid w:val="00E72736"/>
    <w:rsid w:val="00E757DC"/>
    <w:rsid w:val="00E81333"/>
    <w:rsid w:val="00E827E6"/>
    <w:rsid w:val="00E83B3B"/>
    <w:rsid w:val="00E85D9A"/>
    <w:rsid w:val="00E86D15"/>
    <w:rsid w:val="00E92215"/>
    <w:rsid w:val="00E935E5"/>
    <w:rsid w:val="00E9539E"/>
    <w:rsid w:val="00EA43B7"/>
    <w:rsid w:val="00EA79AA"/>
    <w:rsid w:val="00EB0278"/>
    <w:rsid w:val="00EB138C"/>
    <w:rsid w:val="00EB3CAB"/>
    <w:rsid w:val="00EB55C7"/>
    <w:rsid w:val="00EB61B4"/>
    <w:rsid w:val="00EB6837"/>
    <w:rsid w:val="00EC0A38"/>
    <w:rsid w:val="00EC1EF3"/>
    <w:rsid w:val="00EC31AE"/>
    <w:rsid w:val="00EC4889"/>
    <w:rsid w:val="00ED2ED2"/>
    <w:rsid w:val="00ED3DD7"/>
    <w:rsid w:val="00ED4642"/>
    <w:rsid w:val="00ED5863"/>
    <w:rsid w:val="00ED5FEB"/>
    <w:rsid w:val="00EE003D"/>
    <w:rsid w:val="00EE54BA"/>
    <w:rsid w:val="00EE683B"/>
    <w:rsid w:val="00EE6A52"/>
    <w:rsid w:val="00EF0EC0"/>
    <w:rsid w:val="00EF2F3A"/>
    <w:rsid w:val="00F001A1"/>
    <w:rsid w:val="00F0146B"/>
    <w:rsid w:val="00F018DD"/>
    <w:rsid w:val="00F06EBF"/>
    <w:rsid w:val="00F1118B"/>
    <w:rsid w:val="00F12594"/>
    <w:rsid w:val="00F200C9"/>
    <w:rsid w:val="00F2138A"/>
    <w:rsid w:val="00F22048"/>
    <w:rsid w:val="00F250B9"/>
    <w:rsid w:val="00F30D91"/>
    <w:rsid w:val="00F321B9"/>
    <w:rsid w:val="00F33AB9"/>
    <w:rsid w:val="00F349B2"/>
    <w:rsid w:val="00F37D47"/>
    <w:rsid w:val="00F42899"/>
    <w:rsid w:val="00F429C0"/>
    <w:rsid w:val="00F45D95"/>
    <w:rsid w:val="00F46C47"/>
    <w:rsid w:val="00F50138"/>
    <w:rsid w:val="00F5283C"/>
    <w:rsid w:val="00F54ED2"/>
    <w:rsid w:val="00F55E47"/>
    <w:rsid w:val="00F56A52"/>
    <w:rsid w:val="00F606E0"/>
    <w:rsid w:val="00F62DF3"/>
    <w:rsid w:val="00F6647C"/>
    <w:rsid w:val="00F66CDA"/>
    <w:rsid w:val="00F66DA6"/>
    <w:rsid w:val="00F706C0"/>
    <w:rsid w:val="00F74848"/>
    <w:rsid w:val="00F750E6"/>
    <w:rsid w:val="00F760D4"/>
    <w:rsid w:val="00F81183"/>
    <w:rsid w:val="00F816BB"/>
    <w:rsid w:val="00F876CF"/>
    <w:rsid w:val="00F87AE3"/>
    <w:rsid w:val="00F91BC3"/>
    <w:rsid w:val="00F9323B"/>
    <w:rsid w:val="00F94395"/>
    <w:rsid w:val="00F94F23"/>
    <w:rsid w:val="00F96340"/>
    <w:rsid w:val="00F97279"/>
    <w:rsid w:val="00FA4681"/>
    <w:rsid w:val="00FA7B61"/>
    <w:rsid w:val="00FB1FCB"/>
    <w:rsid w:val="00FB2114"/>
    <w:rsid w:val="00FB4CFC"/>
    <w:rsid w:val="00FB4F64"/>
    <w:rsid w:val="00FB51B6"/>
    <w:rsid w:val="00FB5DA4"/>
    <w:rsid w:val="00FB6414"/>
    <w:rsid w:val="00FB7EEB"/>
    <w:rsid w:val="00FC18D9"/>
    <w:rsid w:val="00FC31D1"/>
    <w:rsid w:val="00FC5E16"/>
    <w:rsid w:val="00FD05E2"/>
    <w:rsid w:val="00FD3569"/>
    <w:rsid w:val="00FD3A8E"/>
    <w:rsid w:val="00FD45D1"/>
    <w:rsid w:val="00FD518B"/>
    <w:rsid w:val="00FE7838"/>
    <w:rsid w:val="00FE7F50"/>
    <w:rsid w:val="00FF02D0"/>
    <w:rsid w:val="00FF14B1"/>
    <w:rsid w:val="00FF1C42"/>
    <w:rsid w:val="00FF590F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rsid w:val="001A04B8"/>
    <w:pPr>
      <w:keepNext/>
      <w:ind w:firstLine="3260"/>
      <w:jc w:val="both"/>
      <w:outlineLvl w:val="0"/>
    </w:pPr>
    <w:rPr>
      <w:i/>
      <w:iCs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BF26B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1827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semiHidden/>
    <w:pPr>
      <w:tabs>
        <w:tab w:val="right" w:leader="dot" w:pos="8839"/>
      </w:tabs>
      <w:spacing w:before="360"/>
    </w:pPr>
    <w:rPr>
      <w:b/>
      <w:caps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sz w:val="22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spacing w:before="120" w:line="360" w:lineRule="auto"/>
      <w:ind w:firstLine="3261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spacing w:before="120" w:line="360" w:lineRule="auto"/>
      <w:ind w:left="3261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2A432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B9666F"/>
    <w:pPr>
      <w:spacing w:after="120"/>
    </w:pPr>
  </w:style>
  <w:style w:type="table" w:styleId="Tabelacomgrade">
    <w:name w:val="Table Grid"/>
    <w:basedOn w:val="Tabelanormal"/>
    <w:rsid w:val="00B9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827F9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12457D"/>
    <w:rPr>
      <w:sz w:val="28"/>
      <w:lang w:val="pt-BR" w:eastAsia="pt-BR" w:bidi="ar-SA"/>
    </w:rPr>
  </w:style>
  <w:style w:type="character" w:customStyle="1" w:styleId="CabealhoChar">
    <w:name w:val="Cabeçalho Char"/>
    <w:link w:val="Cabealho"/>
    <w:rsid w:val="00CD677F"/>
    <w:rPr>
      <w:sz w:val="28"/>
    </w:rPr>
  </w:style>
  <w:style w:type="character" w:customStyle="1" w:styleId="Recuodecorpodetexto2Char">
    <w:name w:val="Recuo de corpo de texto 2 Char"/>
    <w:link w:val="Recuodecorpodetexto2"/>
    <w:rsid w:val="006D7FF2"/>
    <w:rPr>
      <w:b/>
      <w:sz w:val="24"/>
    </w:rPr>
  </w:style>
  <w:style w:type="character" w:customStyle="1" w:styleId="RecuodecorpodetextoChar">
    <w:name w:val="Recuo de corpo de texto Char"/>
    <w:link w:val="Recuodecorpodetexto"/>
    <w:rsid w:val="006D7FF2"/>
    <w:rPr>
      <w:sz w:val="24"/>
    </w:rPr>
  </w:style>
  <w:style w:type="character" w:customStyle="1" w:styleId="Ttulo2Char">
    <w:name w:val="Título 2 Char"/>
    <w:link w:val="Ttulo2"/>
    <w:rsid w:val="00BF26B1"/>
    <w:rPr>
      <w:rFonts w:ascii="Cambria" w:hAnsi="Cambria"/>
      <w:b/>
      <w:bCs/>
      <w:i/>
      <w:iCs/>
      <w:sz w:val="28"/>
      <w:szCs w:val="28"/>
    </w:rPr>
  </w:style>
  <w:style w:type="paragraph" w:customStyle="1" w:styleId="paragraph">
    <w:name w:val="paragraph"/>
    <w:basedOn w:val="Normal"/>
    <w:rsid w:val="00BF26B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BF26B1"/>
    <w:rPr>
      <w:rFonts w:cs="Times New Roman"/>
    </w:rPr>
  </w:style>
  <w:style w:type="character" w:styleId="Forte">
    <w:name w:val="Strong"/>
    <w:uiPriority w:val="22"/>
    <w:qFormat/>
    <w:rsid w:val="006157A9"/>
    <w:rPr>
      <w:b/>
      <w:bCs/>
    </w:rPr>
  </w:style>
  <w:style w:type="paragraph" w:styleId="NormalWeb">
    <w:name w:val="Normal (Web)"/>
    <w:basedOn w:val="Normal"/>
    <w:uiPriority w:val="99"/>
    <w:unhideWhenUsed/>
    <w:rsid w:val="0073641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rsid w:val="001A04B8"/>
    <w:pPr>
      <w:keepNext/>
      <w:ind w:firstLine="3260"/>
      <w:jc w:val="both"/>
      <w:outlineLvl w:val="0"/>
    </w:pPr>
    <w:rPr>
      <w:i/>
      <w:iCs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BF26B1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Ttulo3">
    <w:name w:val="heading 3"/>
    <w:basedOn w:val="Normal"/>
    <w:next w:val="Normal"/>
    <w:qFormat/>
    <w:rsid w:val="001827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umrio1">
    <w:name w:val="toc 1"/>
    <w:basedOn w:val="Normal"/>
    <w:semiHidden/>
    <w:pPr>
      <w:tabs>
        <w:tab w:val="right" w:leader="dot" w:pos="8839"/>
      </w:tabs>
      <w:spacing w:before="360"/>
    </w:pPr>
    <w:rPr>
      <w:b/>
      <w:caps/>
    </w:rPr>
  </w:style>
  <w:style w:type="paragraph" w:styleId="Destinatrio">
    <w:name w:val="envelope address"/>
    <w:basedOn w:val="Normal"/>
    <w:pPr>
      <w:framePr w:w="7938" w:h="1984" w:hRule="exact" w:hSpace="141" w:wrap="auto" w:hAnchor="page" w:xAlign="center" w:yAlign="bottom"/>
      <w:ind w:left="2835"/>
    </w:pPr>
    <w:rPr>
      <w:sz w:val="22"/>
    </w:rPr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spacing w:before="120" w:line="360" w:lineRule="auto"/>
      <w:ind w:firstLine="3261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pPr>
      <w:spacing w:before="120" w:line="360" w:lineRule="auto"/>
      <w:ind w:left="3261"/>
      <w:jc w:val="both"/>
    </w:pPr>
    <w:rPr>
      <w:b/>
      <w:sz w:val="24"/>
    </w:rPr>
  </w:style>
  <w:style w:type="paragraph" w:styleId="Textodebalo">
    <w:name w:val="Balloon Text"/>
    <w:basedOn w:val="Normal"/>
    <w:semiHidden/>
    <w:rsid w:val="002A4321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B9666F"/>
    <w:pPr>
      <w:spacing w:after="120"/>
    </w:pPr>
  </w:style>
  <w:style w:type="table" w:styleId="Tabelacomgrade">
    <w:name w:val="Table Grid"/>
    <w:basedOn w:val="Tabelanormal"/>
    <w:rsid w:val="00B9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827F9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12457D"/>
    <w:rPr>
      <w:sz w:val="28"/>
      <w:lang w:val="pt-BR" w:eastAsia="pt-BR" w:bidi="ar-SA"/>
    </w:rPr>
  </w:style>
  <w:style w:type="character" w:customStyle="1" w:styleId="CabealhoChar">
    <w:name w:val="Cabeçalho Char"/>
    <w:link w:val="Cabealho"/>
    <w:rsid w:val="00CD677F"/>
    <w:rPr>
      <w:sz w:val="28"/>
    </w:rPr>
  </w:style>
  <w:style w:type="character" w:customStyle="1" w:styleId="Recuodecorpodetexto2Char">
    <w:name w:val="Recuo de corpo de texto 2 Char"/>
    <w:link w:val="Recuodecorpodetexto2"/>
    <w:rsid w:val="006D7FF2"/>
    <w:rPr>
      <w:b/>
      <w:sz w:val="24"/>
    </w:rPr>
  </w:style>
  <w:style w:type="character" w:customStyle="1" w:styleId="RecuodecorpodetextoChar">
    <w:name w:val="Recuo de corpo de texto Char"/>
    <w:link w:val="Recuodecorpodetexto"/>
    <w:rsid w:val="006D7FF2"/>
    <w:rPr>
      <w:sz w:val="24"/>
    </w:rPr>
  </w:style>
  <w:style w:type="character" w:customStyle="1" w:styleId="Ttulo2Char">
    <w:name w:val="Título 2 Char"/>
    <w:link w:val="Ttulo2"/>
    <w:rsid w:val="00BF26B1"/>
    <w:rPr>
      <w:rFonts w:ascii="Cambria" w:hAnsi="Cambria"/>
      <w:b/>
      <w:bCs/>
      <w:i/>
      <w:iCs/>
      <w:sz w:val="28"/>
      <w:szCs w:val="28"/>
    </w:rPr>
  </w:style>
  <w:style w:type="paragraph" w:customStyle="1" w:styleId="paragraph">
    <w:name w:val="paragraph"/>
    <w:basedOn w:val="Normal"/>
    <w:rsid w:val="00BF26B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BF26B1"/>
    <w:rPr>
      <w:rFonts w:cs="Times New Roman"/>
    </w:rPr>
  </w:style>
  <w:style w:type="character" w:styleId="Forte">
    <w:name w:val="Strong"/>
    <w:uiPriority w:val="22"/>
    <w:qFormat/>
    <w:rsid w:val="006157A9"/>
    <w:rPr>
      <w:b/>
      <w:bCs/>
    </w:rPr>
  </w:style>
  <w:style w:type="paragraph" w:styleId="NormalWeb">
    <w:name w:val="Normal (Web)"/>
    <w:basedOn w:val="Normal"/>
    <w:uiPriority w:val="99"/>
    <w:unhideWhenUsed/>
    <w:rsid w:val="007364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1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1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35B84-2770-47F2-84AF-6F00CC758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1345</Words>
  <Characters>7267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MENSAGEM JUSTIFICATIVA DO PROJETO DE LEI N° ___/97</vt:lpstr>
    </vt:vector>
  </TitlesOfParts>
  <Company>R&amp;J INFORMATICA</Company>
  <LinksUpToDate>false</LinksUpToDate>
  <CharactersWithSpaces>8595</CharactersWithSpaces>
  <SharedDoc>false</SharedDoc>
  <HLinks>
    <vt:vector size="12" baseType="variant"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http://www.quartocentenario.pr.gov.br/</vt:lpwstr>
      </vt:variant>
      <vt:variant>
        <vt:lpwstr/>
      </vt:variant>
      <vt:variant>
        <vt:i4>3080247</vt:i4>
      </vt:variant>
      <vt:variant>
        <vt:i4>3</vt:i4>
      </vt:variant>
      <vt:variant>
        <vt:i4>0</vt:i4>
      </vt:variant>
      <vt:variant>
        <vt:i4>5</vt:i4>
      </vt:variant>
      <vt:variant>
        <vt:lpwstr>http://www.quartocentenario.pr.gov.br/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MENSAGEM JUSTIFICATIVA DO PROJETO DE LEI N° ___/97</dc:title>
  <dc:creator>R&amp;J INFORMATICA</dc:creator>
  <cp:lastModifiedBy>junior</cp:lastModifiedBy>
  <cp:revision>24</cp:revision>
  <cp:lastPrinted>2024-09-10T11:48:00Z</cp:lastPrinted>
  <dcterms:created xsi:type="dcterms:W3CDTF">2024-09-06T20:02:00Z</dcterms:created>
  <dcterms:modified xsi:type="dcterms:W3CDTF">2024-12-17T17:24:00Z</dcterms:modified>
</cp:coreProperties>
</file>